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CF3E6" w14:textId="16FE71E3" w:rsidR="00E2039D" w:rsidRDefault="00EB4759" w:rsidP="00814869">
      <w:pPr>
        <w:ind w:firstLine="0"/>
        <w:rPr>
          <w:i/>
        </w:rPr>
      </w:pPr>
      <w:r>
        <w:rPr>
          <w:i/>
        </w:rPr>
        <w:t xml:space="preserve">Going Underground: </w:t>
      </w:r>
      <w:r w:rsidR="00877585">
        <w:rPr>
          <w:i/>
        </w:rPr>
        <w:t xml:space="preserve"> </w:t>
      </w:r>
      <w:r w:rsidR="00E00C3C">
        <w:rPr>
          <w:i/>
        </w:rPr>
        <w:t>Networks, Histories and Knowledges</w:t>
      </w:r>
      <w:r>
        <w:rPr>
          <w:i/>
        </w:rPr>
        <w:t xml:space="preserve"> – </w:t>
      </w:r>
      <w:r w:rsidR="00E00C3C">
        <w:rPr>
          <w:i/>
        </w:rPr>
        <w:t xml:space="preserve">the </w:t>
      </w:r>
      <w:r w:rsidR="00814869">
        <w:rPr>
          <w:i/>
        </w:rPr>
        <w:t>SPUD</w:t>
      </w:r>
      <w:r w:rsidR="00877585">
        <w:rPr>
          <w:i/>
        </w:rPr>
        <w:t xml:space="preserve"> </w:t>
      </w:r>
      <w:r w:rsidR="00E00C3C">
        <w:rPr>
          <w:i/>
        </w:rPr>
        <w:t>Project.</w:t>
      </w:r>
    </w:p>
    <w:p w14:paraId="187F9B2E" w14:textId="77777777" w:rsidR="00877585" w:rsidRPr="001B31CB" w:rsidRDefault="00877585" w:rsidP="00877585">
      <w:pPr>
        <w:ind w:firstLine="0"/>
        <w:rPr>
          <w:b/>
        </w:rPr>
      </w:pPr>
      <w:r w:rsidRPr="001B31CB">
        <w:rPr>
          <w:b/>
        </w:rPr>
        <w:t>Deirdre O’Mahony</w:t>
      </w:r>
    </w:p>
    <w:p w14:paraId="5F905B70" w14:textId="77777777" w:rsidR="00BF7299" w:rsidRDefault="00BF7299" w:rsidP="00877585">
      <w:pPr>
        <w:ind w:firstLine="0"/>
      </w:pPr>
    </w:p>
    <w:p w14:paraId="5B8B78CF" w14:textId="77777777" w:rsidR="00BF7299" w:rsidRPr="00BF7299" w:rsidRDefault="00BF7299" w:rsidP="00BF7299">
      <w:pPr>
        <w:rPr>
          <w:rFonts w:cstheme="majorHAnsi"/>
          <w:lang w:val="en-IE"/>
        </w:rPr>
      </w:pPr>
      <w:r w:rsidRPr="00BF7299">
        <w:rPr>
          <w:rFonts w:cstheme="majorHAnsi"/>
          <w:sz w:val="22"/>
          <w:szCs w:val="22"/>
        </w:rPr>
        <w:t>" One day I was showing the sea to a girl who was seeing it for the first time; She declared that she thought a field of potatoes was a far more impressive sight."</w:t>
      </w:r>
    </w:p>
    <w:p w14:paraId="7E2F86C4" w14:textId="56553C46" w:rsidR="00BF7299" w:rsidRPr="00BF7299" w:rsidRDefault="00BF7299" w:rsidP="00BF7299">
      <w:pPr>
        <w:autoSpaceDE w:val="0"/>
        <w:autoSpaceDN w:val="0"/>
        <w:adjustRightInd w:val="0"/>
        <w:spacing w:line="240" w:lineRule="auto"/>
        <w:ind w:firstLine="0"/>
        <w:rPr>
          <w:rFonts w:cstheme="majorHAnsi"/>
          <w:color w:val="231F1F"/>
          <w:sz w:val="19"/>
          <w:szCs w:val="19"/>
          <w:lang w:val="en-US"/>
        </w:rPr>
      </w:pPr>
      <w:r w:rsidRPr="00BF7299">
        <w:rPr>
          <w:rFonts w:cstheme="majorHAnsi"/>
          <w:color w:val="231F1F"/>
          <w:sz w:val="19"/>
          <w:szCs w:val="19"/>
          <w:lang w:val="en-US"/>
        </w:rPr>
        <w:t xml:space="preserve">Francis </w:t>
      </w:r>
      <w:proofErr w:type="spellStart"/>
      <w:r w:rsidRPr="00BF7299">
        <w:rPr>
          <w:rFonts w:cstheme="majorHAnsi"/>
          <w:color w:val="231F1F"/>
          <w:sz w:val="19"/>
          <w:szCs w:val="19"/>
          <w:lang w:val="en-US"/>
        </w:rPr>
        <w:t>Picabia</w:t>
      </w:r>
      <w:proofErr w:type="spellEnd"/>
      <w:r w:rsidRPr="00BF7299">
        <w:rPr>
          <w:rFonts w:cstheme="majorHAnsi"/>
          <w:color w:val="231F1F"/>
          <w:sz w:val="19"/>
          <w:szCs w:val="19"/>
          <w:lang w:val="en-US"/>
        </w:rPr>
        <w:t>, Yes No: Poems and Sayings, translated by Remy Hall,</w:t>
      </w:r>
      <w:r w:rsidRPr="00BF7299">
        <w:rPr>
          <w:rFonts w:cstheme="majorHAnsi"/>
          <w:color w:val="231F1F"/>
          <w:sz w:val="19"/>
          <w:szCs w:val="19"/>
          <w:lang w:val="en-US"/>
        </w:rPr>
        <w:t xml:space="preserve"> </w:t>
      </w:r>
      <w:r w:rsidRPr="00BF7299">
        <w:rPr>
          <w:rFonts w:cstheme="majorHAnsi"/>
          <w:color w:val="231F1F"/>
          <w:sz w:val="19"/>
          <w:szCs w:val="19"/>
          <w:lang w:val="en-US"/>
        </w:rPr>
        <w:t>(Hanuman Book #39, 2001)</w:t>
      </w:r>
    </w:p>
    <w:p w14:paraId="4010B20D" w14:textId="77777777" w:rsidR="00BF7299" w:rsidRPr="001B31CB" w:rsidRDefault="00BF7299" w:rsidP="00877585">
      <w:pPr>
        <w:ind w:firstLine="0"/>
        <w:rPr>
          <w:b/>
        </w:rPr>
      </w:pPr>
    </w:p>
    <w:p w14:paraId="33031669" w14:textId="2FDADAD6" w:rsidR="00877585" w:rsidRPr="00693585" w:rsidRDefault="00877585" w:rsidP="00693585">
      <w:pPr>
        <w:rPr>
          <w:sz w:val="22"/>
          <w:szCs w:val="22"/>
        </w:rPr>
      </w:pPr>
      <w:r w:rsidRPr="009312B3">
        <w:rPr>
          <w:i/>
        </w:rPr>
        <w:t xml:space="preserve">SPUD </w:t>
      </w:r>
      <w:r w:rsidRPr="001B31CB">
        <w:t xml:space="preserve">is a multifaceted public art project </w:t>
      </w:r>
      <w:r>
        <w:t>that has emerged through</w:t>
      </w:r>
      <w:r w:rsidR="007E5E6C">
        <w:t xml:space="preserve"> artistic research and </w:t>
      </w:r>
      <w:r w:rsidRPr="001B31CB">
        <w:t>collaborative pro</w:t>
      </w:r>
      <w:r>
        <w:t xml:space="preserve">cesses </w:t>
      </w:r>
      <w:r w:rsidR="007E5E6C">
        <w:t>to produce</w:t>
      </w:r>
      <w:r w:rsidRPr="001B31CB">
        <w:t xml:space="preserve"> space for </w:t>
      </w:r>
      <w:r w:rsidR="007E5E6C">
        <w:t>a public discourse on</w:t>
      </w:r>
      <w:r w:rsidRPr="001B31CB">
        <w:t xml:space="preserve"> </w:t>
      </w:r>
      <w:r w:rsidR="007E5E6C">
        <w:t>food</w:t>
      </w:r>
      <w:r>
        <w:t xml:space="preserve"> production and </w:t>
      </w:r>
      <w:r w:rsidRPr="001B31CB">
        <w:t xml:space="preserve">climate change. </w:t>
      </w:r>
      <w:r w:rsidR="00693585">
        <w:rPr>
          <w:rFonts w:eastAsia="+mn-ea"/>
        </w:rPr>
        <w:t xml:space="preserve"> Three issues are reflexively considered through the lens of </w:t>
      </w:r>
      <w:r w:rsidR="00693585" w:rsidRPr="00693585">
        <w:rPr>
          <w:rFonts w:eastAsia="+mn-ea"/>
          <w:i/>
        </w:rPr>
        <w:t>SPUD</w:t>
      </w:r>
      <w:r w:rsidR="00693585">
        <w:rPr>
          <w:rFonts w:eastAsia="+mn-ea"/>
        </w:rPr>
        <w:t>:</w:t>
      </w:r>
      <w:r w:rsidR="007E5E6C" w:rsidRPr="007E5E6C">
        <w:t xml:space="preserve"> </w:t>
      </w:r>
      <w:r w:rsidR="00693585">
        <w:t>U</w:t>
      </w:r>
      <w:r w:rsidR="007E5E6C" w:rsidRPr="007E5E6C">
        <w:t>nconscious attitudes towards rurality, the land, identity and otherness in Ireland; the relevance and use-value of tacit agricultural knowledge to food production today</w:t>
      </w:r>
      <w:r w:rsidR="00693585">
        <w:t xml:space="preserve"> and the potato</w:t>
      </w:r>
      <w:r w:rsidR="007E5E6C" w:rsidRPr="007E5E6C">
        <w:t>’</w:t>
      </w:r>
      <w:r w:rsidR="00693585">
        <w:t>s</w:t>
      </w:r>
      <w:r w:rsidR="007E5E6C" w:rsidRPr="007E5E6C">
        <w:t xml:space="preserve"> importance to global food security</w:t>
      </w:r>
      <w:r w:rsidR="00693585">
        <w:t xml:space="preserve"> in the face of climate change</w:t>
      </w:r>
      <w:r w:rsidR="007E5E6C" w:rsidRPr="007E5E6C">
        <w:t xml:space="preserve">.  </w:t>
      </w:r>
      <w:r w:rsidRPr="001B31CB">
        <w:t>By making use of the potato to m</w:t>
      </w:r>
      <w:bookmarkStart w:id="0" w:name="_GoBack"/>
      <w:bookmarkEnd w:id="0"/>
      <w:r w:rsidRPr="001B31CB">
        <w:t xml:space="preserve">ap controversies around these threads, </w:t>
      </w:r>
      <w:r w:rsidRPr="009312B3">
        <w:rPr>
          <w:i/>
        </w:rPr>
        <w:t>SPUD</w:t>
      </w:r>
      <w:r w:rsidRPr="001B31CB">
        <w:t xml:space="preserve"> points to the complex history and legacy of the potato both in Ireland and within the economic and political dynamics of global food production today.</w:t>
      </w:r>
      <w:r w:rsidRPr="001B31CB">
        <w:rPr>
          <w:rFonts w:eastAsia="+mn-ea"/>
        </w:rPr>
        <w:t xml:space="preserve"> </w:t>
      </w:r>
      <w:r w:rsidRPr="001B31CB">
        <w:t>This cartographic process is particularly relevant given the hi</w:t>
      </w:r>
      <w:r w:rsidR="00693585">
        <w:t xml:space="preserve">story of the Famine in Ireland. </w:t>
      </w:r>
      <w:r w:rsidRPr="00950A77">
        <w:t xml:space="preserve">In this </w:t>
      </w:r>
      <w:r w:rsidR="00AB0080">
        <w:t>chapt</w:t>
      </w:r>
      <w:r w:rsidRPr="00950A77">
        <w:t xml:space="preserve">er </w:t>
      </w:r>
      <w:r w:rsidR="00AB0080">
        <w:t>I will</w:t>
      </w:r>
      <w:r w:rsidRPr="00950A77">
        <w:t xml:space="preserve"> outlin</w:t>
      </w:r>
      <w:r w:rsidR="00AB0080">
        <w:t>e</w:t>
      </w:r>
      <w:r w:rsidRPr="00950A77">
        <w:t xml:space="preserve"> the development of the project, beginning with a local archive of research into potato cultivation in a specific, local context in County Clare and </w:t>
      </w:r>
      <w:r>
        <w:t>subsequent projects</w:t>
      </w:r>
      <w:r w:rsidRPr="00950A77">
        <w:t xml:space="preserve"> </w:t>
      </w:r>
      <w:r w:rsidR="00AB0080">
        <w:t xml:space="preserve">that </w:t>
      </w:r>
      <w:r>
        <w:t>developed through</w:t>
      </w:r>
      <w:r w:rsidR="00AB0080">
        <w:t xml:space="preserve"> a network</w:t>
      </w:r>
      <w:r w:rsidRPr="00950A77">
        <w:t xml:space="preserve"> of connections with </w:t>
      </w:r>
      <w:r>
        <w:t xml:space="preserve">different publics, </w:t>
      </w:r>
      <w:r w:rsidRPr="00950A77">
        <w:t>artists, agencies and institutions.</w:t>
      </w:r>
      <w:r w:rsidRPr="00B80A38">
        <w:t xml:space="preserve"> </w:t>
      </w:r>
    </w:p>
    <w:p w14:paraId="48D605B1" w14:textId="72D11719" w:rsidR="00AB0080" w:rsidRPr="00CA7169" w:rsidRDefault="00E2039D" w:rsidP="00D810EB">
      <w:pPr>
        <w:rPr>
          <w:sz w:val="22"/>
          <w:szCs w:val="22"/>
        </w:rPr>
      </w:pPr>
      <w:r w:rsidRPr="00FC04DB">
        <w:t>Over the past decade</w:t>
      </w:r>
      <w:r w:rsidR="00303447">
        <w:t xml:space="preserve"> </w:t>
      </w:r>
      <w:r w:rsidR="00E16A0A">
        <w:t>my art practice</w:t>
      </w:r>
      <w:r w:rsidRPr="00FC04DB">
        <w:t xml:space="preserve"> ha</w:t>
      </w:r>
      <w:r w:rsidR="00E16A0A">
        <w:t>s</w:t>
      </w:r>
      <w:r w:rsidRPr="00FC04DB">
        <w:t xml:space="preserve"> </w:t>
      </w:r>
      <w:r w:rsidR="00AB0080">
        <w:t>focussed on</w:t>
      </w:r>
      <w:r w:rsidR="00E16A0A">
        <w:t xml:space="preserve"> </w:t>
      </w:r>
      <w:r w:rsidR="00AB0080">
        <w:t>activating, investigating and complicating</w:t>
      </w:r>
      <w:r w:rsidR="009C4648">
        <w:t xml:space="preserve"> perceptions of </w:t>
      </w:r>
      <w:r w:rsidR="00AB0080">
        <w:t>rural public space,</w:t>
      </w:r>
      <w:r w:rsidR="00E16A0A">
        <w:t xml:space="preserve"> </w:t>
      </w:r>
      <w:r w:rsidR="009C4648" w:rsidRPr="0027731F">
        <w:t xml:space="preserve">generally </w:t>
      </w:r>
      <w:r w:rsidR="00E16A0A">
        <w:t>considered</w:t>
      </w:r>
      <w:r w:rsidR="009C4648" w:rsidRPr="0027731F">
        <w:t xml:space="preserve"> marginal </w:t>
      </w:r>
      <w:r w:rsidR="009C4648" w:rsidRPr="0027731F">
        <w:rPr>
          <w:color w:val="231F20"/>
          <w:spacing w:val="8"/>
        </w:rPr>
        <w:t>or peripheral</w:t>
      </w:r>
      <w:r w:rsidR="00E16A0A">
        <w:rPr>
          <w:color w:val="231F20"/>
          <w:spacing w:val="8"/>
        </w:rPr>
        <w:t xml:space="preserve"> within </w:t>
      </w:r>
      <w:r w:rsidR="00AB0080">
        <w:rPr>
          <w:color w:val="231F20"/>
          <w:spacing w:val="8"/>
        </w:rPr>
        <w:t>a</w:t>
      </w:r>
      <w:r w:rsidR="00814869">
        <w:rPr>
          <w:color w:val="231F20"/>
          <w:spacing w:val="8"/>
        </w:rPr>
        <w:t xml:space="preserve"> </w:t>
      </w:r>
      <w:r w:rsidR="00E16A0A">
        <w:rPr>
          <w:color w:val="231F20"/>
          <w:spacing w:val="8"/>
        </w:rPr>
        <w:t xml:space="preserve">wider cultural discourse. </w:t>
      </w:r>
      <w:r w:rsidR="00E16A0A">
        <w:t>T</w:t>
      </w:r>
      <w:r w:rsidR="009C4648">
        <w:t>he</w:t>
      </w:r>
      <w:r w:rsidR="00D37D13">
        <w:t xml:space="preserve"> </w:t>
      </w:r>
      <w:r w:rsidR="003E5807">
        <w:t>rural countryside has multiple stakeholders with vastly different agendas and interests</w:t>
      </w:r>
      <w:r w:rsidR="00D810EB">
        <w:t xml:space="preserve"> and c</w:t>
      </w:r>
      <w:r w:rsidR="00954512">
        <w:t>onflicts</w:t>
      </w:r>
      <w:r w:rsidR="009F0571">
        <w:t xml:space="preserve"> </w:t>
      </w:r>
      <w:r w:rsidR="00E16A0A">
        <w:t xml:space="preserve">resurface </w:t>
      </w:r>
      <w:r w:rsidR="00954512">
        <w:t>repeatedly around land and l</w:t>
      </w:r>
      <w:r w:rsidR="00E16A0A">
        <w:t xml:space="preserve">and use </w:t>
      </w:r>
      <w:r w:rsidR="009F0571">
        <w:t>in Ireland</w:t>
      </w:r>
      <w:r w:rsidR="00FF35AD">
        <w:t xml:space="preserve">. </w:t>
      </w:r>
      <w:r w:rsidR="00E16A0A">
        <w:rPr>
          <w:color w:val="231F20"/>
          <w:spacing w:val="8"/>
        </w:rPr>
        <w:t xml:space="preserve">In response to </w:t>
      </w:r>
      <w:r w:rsidR="00954512">
        <w:rPr>
          <w:color w:val="231F20"/>
          <w:spacing w:val="8"/>
        </w:rPr>
        <w:t>this “stuck”</w:t>
      </w:r>
      <w:r w:rsidR="00E16A0A">
        <w:rPr>
          <w:color w:val="231F20"/>
          <w:spacing w:val="8"/>
        </w:rPr>
        <w:t xml:space="preserve"> </w:t>
      </w:r>
      <w:r w:rsidR="00954512">
        <w:rPr>
          <w:color w:val="231F20"/>
          <w:spacing w:val="8"/>
        </w:rPr>
        <w:t xml:space="preserve">narrative and a lack </w:t>
      </w:r>
      <w:r w:rsidR="00E16A0A">
        <w:rPr>
          <w:color w:val="231F20"/>
          <w:spacing w:val="8"/>
        </w:rPr>
        <w:t xml:space="preserve">of </w:t>
      </w:r>
      <w:r w:rsidR="00954512">
        <w:rPr>
          <w:color w:val="231F20"/>
          <w:spacing w:val="8"/>
        </w:rPr>
        <w:t xml:space="preserve">space for </w:t>
      </w:r>
      <w:r w:rsidR="00E16A0A">
        <w:rPr>
          <w:color w:val="231F20"/>
          <w:spacing w:val="8"/>
        </w:rPr>
        <w:t>public discourse, m</w:t>
      </w:r>
      <w:r w:rsidR="009F0571">
        <w:rPr>
          <w:color w:val="231F20"/>
          <w:spacing w:val="8"/>
        </w:rPr>
        <w:t xml:space="preserve">y </w:t>
      </w:r>
      <w:r w:rsidR="00A77DF2" w:rsidRPr="00FC04DB">
        <w:t>research</w:t>
      </w:r>
      <w:r w:rsidRPr="00FC04DB">
        <w:t xml:space="preserve"> </w:t>
      </w:r>
      <w:r w:rsidR="00E16A0A">
        <w:t xml:space="preserve">has </w:t>
      </w:r>
      <w:r w:rsidR="006B0DD1">
        <w:t>focused on</w:t>
      </w:r>
      <w:r w:rsidRPr="00FC04DB">
        <w:t xml:space="preserve"> ways of </w:t>
      </w:r>
      <w:r w:rsidR="00A77DF2" w:rsidRPr="00FC04DB">
        <w:t xml:space="preserve">publicly re-presenting and </w:t>
      </w:r>
      <w:r w:rsidRPr="00FC04DB">
        <w:t xml:space="preserve">reflecting different epistemological understandings of place in order to create new knowledge </w:t>
      </w:r>
      <w:r w:rsidR="00A77DF2" w:rsidRPr="00FC04DB">
        <w:t>on</w:t>
      </w:r>
      <w:r w:rsidR="00752869" w:rsidRPr="00FC04DB">
        <w:t xml:space="preserve"> </w:t>
      </w:r>
      <w:r w:rsidR="00A77DF2" w:rsidRPr="00FC04DB">
        <w:t>the complex interrelationship between human, natural, cultural and social ecologies</w:t>
      </w:r>
      <w:r w:rsidR="00D810EB">
        <w:t>.</w:t>
      </w:r>
    </w:p>
    <w:p w14:paraId="78729C90" w14:textId="77777777" w:rsidR="00AB0080" w:rsidRPr="00796460" w:rsidRDefault="00AB0080" w:rsidP="00E16A0A"/>
    <w:p w14:paraId="4B848D17" w14:textId="08A70AAF" w:rsidR="004042A7" w:rsidRDefault="00A77DF2" w:rsidP="00ED5796">
      <w:pPr>
        <w:pStyle w:val="Style2"/>
        <w:rPr>
          <w:rFonts w:asciiTheme="majorHAnsi" w:hAnsiTheme="majorHAnsi"/>
        </w:rPr>
      </w:pPr>
      <w:r w:rsidRPr="00796460">
        <w:rPr>
          <w:rFonts w:asciiTheme="majorHAnsi" w:hAnsiTheme="majorHAnsi"/>
        </w:rPr>
        <w:t xml:space="preserve">The </w:t>
      </w:r>
      <w:r w:rsidR="00E2039D" w:rsidRPr="00796460">
        <w:rPr>
          <w:rFonts w:asciiTheme="majorHAnsi" w:hAnsiTheme="majorHAnsi"/>
        </w:rPr>
        <w:t>countrysid</w:t>
      </w:r>
      <w:r w:rsidR="00954512">
        <w:rPr>
          <w:rFonts w:asciiTheme="majorHAnsi" w:hAnsiTheme="majorHAnsi"/>
        </w:rPr>
        <w:t>e,</w:t>
      </w:r>
      <w:r w:rsidRPr="00796460">
        <w:rPr>
          <w:rFonts w:asciiTheme="majorHAnsi" w:hAnsiTheme="majorHAnsi"/>
        </w:rPr>
        <w:t xml:space="preserve"> once</w:t>
      </w:r>
      <w:r w:rsidR="00E2039D" w:rsidRPr="00796460">
        <w:rPr>
          <w:rFonts w:asciiTheme="majorHAnsi" w:hAnsiTheme="majorHAnsi"/>
        </w:rPr>
        <w:t xml:space="preserve"> a site of food production</w:t>
      </w:r>
      <w:r w:rsidRPr="00796460">
        <w:rPr>
          <w:rFonts w:asciiTheme="majorHAnsi" w:hAnsiTheme="majorHAnsi"/>
        </w:rPr>
        <w:t xml:space="preserve">, </w:t>
      </w:r>
      <w:r w:rsidR="00954512">
        <w:rPr>
          <w:rFonts w:asciiTheme="majorHAnsi" w:hAnsiTheme="majorHAnsi"/>
        </w:rPr>
        <w:t xml:space="preserve">is seen </w:t>
      </w:r>
      <w:r w:rsidR="00796460">
        <w:rPr>
          <w:rFonts w:asciiTheme="majorHAnsi" w:hAnsiTheme="majorHAnsi"/>
        </w:rPr>
        <w:t>increasingly</w:t>
      </w:r>
      <w:r w:rsidR="00E432CE" w:rsidRPr="00796460">
        <w:rPr>
          <w:rFonts w:asciiTheme="majorHAnsi" w:hAnsiTheme="majorHAnsi"/>
        </w:rPr>
        <w:t xml:space="preserve"> </w:t>
      </w:r>
      <w:r w:rsidR="00954512">
        <w:rPr>
          <w:rFonts w:asciiTheme="majorHAnsi" w:hAnsiTheme="majorHAnsi"/>
        </w:rPr>
        <w:t xml:space="preserve">as </w:t>
      </w:r>
      <w:r w:rsidR="00E2039D" w:rsidRPr="00796460">
        <w:rPr>
          <w:rFonts w:asciiTheme="majorHAnsi" w:hAnsiTheme="majorHAnsi"/>
        </w:rPr>
        <w:t>an arena of cu</w:t>
      </w:r>
      <w:r w:rsidR="00A90304" w:rsidRPr="00796460">
        <w:rPr>
          <w:rFonts w:asciiTheme="majorHAnsi" w:hAnsiTheme="majorHAnsi"/>
        </w:rPr>
        <w:t>ltural production with t</w:t>
      </w:r>
      <w:r w:rsidR="00F32A59" w:rsidRPr="00796460">
        <w:rPr>
          <w:rFonts w:asciiTheme="majorHAnsi" w:hAnsiTheme="majorHAnsi"/>
        </w:rPr>
        <w:t xml:space="preserve">ourism </w:t>
      </w:r>
      <w:r w:rsidR="00AA3533" w:rsidRPr="00796460">
        <w:rPr>
          <w:rFonts w:asciiTheme="majorHAnsi" w:hAnsiTheme="majorHAnsi"/>
        </w:rPr>
        <w:t>a</w:t>
      </w:r>
      <w:r w:rsidR="00954512">
        <w:rPr>
          <w:rFonts w:asciiTheme="majorHAnsi" w:hAnsiTheme="majorHAnsi"/>
        </w:rPr>
        <w:t>nd artisanal food production now seen as the</w:t>
      </w:r>
      <w:r w:rsidR="00AA3533" w:rsidRPr="00796460">
        <w:rPr>
          <w:rFonts w:asciiTheme="majorHAnsi" w:hAnsiTheme="majorHAnsi"/>
        </w:rPr>
        <w:t xml:space="preserve"> driver</w:t>
      </w:r>
      <w:r w:rsidR="00954512">
        <w:rPr>
          <w:rFonts w:asciiTheme="majorHAnsi" w:hAnsiTheme="majorHAnsi"/>
        </w:rPr>
        <w:t>s</w:t>
      </w:r>
      <w:r w:rsidR="00AA3533" w:rsidRPr="00796460">
        <w:rPr>
          <w:rFonts w:asciiTheme="majorHAnsi" w:hAnsiTheme="majorHAnsi"/>
        </w:rPr>
        <w:t xml:space="preserve"> of rural </w:t>
      </w:r>
      <w:r w:rsidR="00A90304" w:rsidRPr="00796460">
        <w:rPr>
          <w:rFonts w:asciiTheme="majorHAnsi" w:hAnsiTheme="majorHAnsi"/>
        </w:rPr>
        <w:t>e</w:t>
      </w:r>
      <w:r w:rsidR="00954512">
        <w:rPr>
          <w:rFonts w:asciiTheme="majorHAnsi" w:hAnsiTheme="majorHAnsi"/>
        </w:rPr>
        <w:t>conomies. C</w:t>
      </w:r>
      <w:r w:rsidR="00A90304" w:rsidRPr="00796460">
        <w:rPr>
          <w:rFonts w:asciiTheme="majorHAnsi" w:hAnsiTheme="majorHAnsi"/>
        </w:rPr>
        <w:t>ampaigns such as “The Wild Atlantic Way”</w:t>
      </w:r>
      <w:r w:rsidR="00F32A59" w:rsidRPr="00796460">
        <w:rPr>
          <w:rFonts w:asciiTheme="majorHAnsi" w:hAnsiTheme="majorHAnsi"/>
        </w:rPr>
        <w:t xml:space="preserve"> </w:t>
      </w:r>
      <w:r w:rsidR="00954512">
        <w:rPr>
          <w:rFonts w:asciiTheme="majorHAnsi" w:hAnsiTheme="majorHAnsi"/>
        </w:rPr>
        <w:t>i</w:t>
      </w:r>
      <w:r w:rsidR="00954512" w:rsidRPr="00796460">
        <w:rPr>
          <w:rFonts w:asciiTheme="majorHAnsi" w:hAnsiTheme="majorHAnsi"/>
        </w:rPr>
        <w:t>n Ireland</w:t>
      </w:r>
      <w:r w:rsidR="00954512">
        <w:rPr>
          <w:rFonts w:asciiTheme="majorHAnsi" w:hAnsiTheme="majorHAnsi"/>
        </w:rPr>
        <w:t xml:space="preserve"> </w:t>
      </w:r>
      <w:r w:rsidR="00A90304" w:rsidRPr="00796460">
        <w:rPr>
          <w:rFonts w:asciiTheme="majorHAnsi" w:hAnsiTheme="majorHAnsi"/>
        </w:rPr>
        <w:t xml:space="preserve">are lauded as an unqualified marketing success; </w:t>
      </w:r>
      <w:r w:rsidR="00954512">
        <w:rPr>
          <w:rFonts w:asciiTheme="majorHAnsi" w:hAnsiTheme="majorHAnsi"/>
        </w:rPr>
        <w:t xml:space="preserve">the </w:t>
      </w:r>
      <w:r w:rsidR="00A90304" w:rsidRPr="00796460">
        <w:rPr>
          <w:rFonts w:asciiTheme="majorHAnsi" w:hAnsiTheme="majorHAnsi"/>
        </w:rPr>
        <w:t>landscape</w:t>
      </w:r>
      <w:r w:rsidR="00AA3533" w:rsidRPr="00796460">
        <w:rPr>
          <w:rFonts w:asciiTheme="majorHAnsi" w:hAnsiTheme="majorHAnsi"/>
        </w:rPr>
        <w:t xml:space="preserve"> presented as an </w:t>
      </w:r>
      <w:r w:rsidR="00A90304" w:rsidRPr="00796460">
        <w:rPr>
          <w:rFonts w:asciiTheme="majorHAnsi" w:hAnsiTheme="majorHAnsi"/>
        </w:rPr>
        <w:t>unpopulated, “wild” “untamed”</w:t>
      </w:r>
      <w:r w:rsidR="00AA3533" w:rsidRPr="00796460">
        <w:rPr>
          <w:rFonts w:asciiTheme="majorHAnsi" w:hAnsiTheme="majorHAnsi"/>
        </w:rPr>
        <w:t xml:space="preserve"> object with the added destination value of “tradition” –</w:t>
      </w:r>
      <w:r w:rsidR="00A90304" w:rsidRPr="00796460">
        <w:rPr>
          <w:rFonts w:asciiTheme="majorHAnsi" w:hAnsiTheme="majorHAnsi"/>
        </w:rPr>
        <w:t>music, s</w:t>
      </w:r>
      <w:r w:rsidR="00954512">
        <w:rPr>
          <w:rFonts w:asciiTheme="majorHAnsi" w:hAnsiTheme="majorHAnsi"/>
        </w:rPr>
        <w:t>pectacle and festival-based</w:t>
      </w:r>
      <w:r w:rsidR="00A90304" w:rsidRPr="00796460">
        <w:rPr>
          <w:rFonts w:asciiTheme="majorHAnsi" w:hAnsiTheme="majorHAnsi"/>
        </w:rPr>
        <w:t xml:space="preserve"> culture. Which is fine</w:t>
      </w:r>
      <w:r w:rsidR="00AA3533" w:rsidRPr="00796460">
        <w:rPr>
          <w:rFonts w:asciiTheme="majorHAnsi" w:hAnsiTheme="majorHAnsi"/>
        </w:rPr>
        <w:t xml:space="preserve">, </w:t>
      </w:r>
      <w:r w:rsidR="00A87B6D" w:rsidRPr="00796460">
        <w:rPr>
          <w:rFonts w:asciiTheme="majorHAnsi" w:hAnsiTheme="majorHAnsi"/>
        </w:rPr>
        <w:t>as long as it is not</w:t>
      </w:r>
      <w:r w:rsidR="004042A7">
        <w:rPr>
          <w:rFonts w:asciiTheme="majorHAnsi" w:hAnsiTheme="majorHAnsi"/>
        </w:rPr>
        <w:t xml:space="preserve"> seen as</w:t>
      </w:r>
      <w:r w:rsidR="00A87B6D" w:rsidRPr="00796460">
        <w:rPr>
          <w:rFonts w:asciiTheme="majorHAnsi" w:hAnsiTheme="majorHAnsi"/>
        </w:rPr>
        <w:t xml:space="preserve"> the only </w:t>
      </w:r>
      <w:r w:rsidR="004042A7">
        <w:rPr>
          <w:rFonts w:asciiTheme="majorHAnsi" w:hAnsiTheme="majorHAnsi"/>
        </w:rPr>
        <w:t xml:space="preserve">cultural </w:t>
      </w:r>
      <w:r w:rsidR="00A87B6D" w:rsidRPr="00796460">
        <w:rPr>
          <w:rFonts w:asciiTheme="majorHAnsi" w:hAnsiTheme="majorHAnsi"/>
        </w:rPr>
        <w:t xml:space="preserve">model. </w:t>
      </w:r>
      <w:r w:rsidR="00796E9B">
        <w:rPr>
          <w:rFonts w:asciiTheme="majorHAnsi" w:hAnsiTheme="majorHAnsi"/>
        </w:rPr>
        <w:t>S</w:t>
      </w:r>
      <w:r w:rsidR="00A87B6D" w:rsidRPr="00796460">
        <w:rPr>
          <w:rFonts w:asciiTheme="majorHAnsi" w:hAnsiTheme="majorHAnsi"/>
        </w:rPr>
        <w:t xml:space="preserve">ociologist Rosemary Meade </w:t>
      </w:r>
      <w:r w:rsidR="007A5871" w:rsidRPr="00796460">
        <w:rPr>
          <w:rFonts w:asciiTheme="majorHAnsi" w:hAnsiTheme="majorHAnsi"/>
        </w:rPr>
        <w:t>notes</w:t>
      </w:r>
      <w:r w:rsidR="00A87B6D" w:rsidRPr="00796460">
        <w:rPr>
          <w:rFonts w:asciiTheme="majorHAnsi" w:hAnsiTheme="majorHAnsi"/>
        </w:rPr>
        <w:t xml:space="preserve"> </w:t>
      </w:r>
      <w:r w:rsidR="008F0469" w:rsidRPr="00796460">
        <w:rPr>
          <w:rFonts w:asciiTheme="majorHAnsi" w:hAnsiTheme="majorHAnsi"/>
        </w:rPr>
        <w:t xml:space="preserve">in </w:t>
      </w:r>
      <w:r w:rsidR="00A87B6D" w:rsidRPr="00796460">
        <w:rPr>
          <w:rFonts w:asciiTheme="majorHAnsi" w:hAnsiTheme="majorHAnsi"/>
        </w:rPr>
        <w:t xml:space="preserve">discussions around culture, innovation and entrepreneurship </w:t>
      </w:r>
      <w:r w:rsidR="008F0469" w:rsidRPr="00796460">
        <w:rPr>
          <w:rFonts w:asciiTheme="majorHAnsi" w:hAnsiTheme="majorHAnsi"/>
        </w:rPr>
        <w:t>in Ireland</w:t>
      </w:r>
      <w:r w:rsidR="00954512">
        <w:rPr>
          <w:rFonts w:asciiTheme="majorHAnsi" w:hAnsiTheme="majorHAnsi"/>
        </w:rPr>
        <w:t xml:space="preserve"> </w:t>
      </w:r>
      <w:r w:rsidR="004042A7">
        <w:rPr>
          <w:rFonts w:asciiTheme="majorHAnsi" w:hAnsiTheme="majorHAnsi"/>
        </w:rPr>
        <w:t>after the economic crash</w:t>
      </w:r>
      <w:r w:rsidR="008F0469" w:rsidRPr="00796460">
        <w:rPr>
          <w:rFonts w:asciiTheme="majorHAnsi" w:hAnsiTheme="majorHAnsi"/>
        </w:rPr>
        <w:t xml:space="preserve">, </w:t>
      </w:r>
      <w:r w:rsidR="00796E9B">
        <w:rPr>
          <w:rFonts w:asciiTheme="majorHAnsi" w:hAnsiTheme="majorHAnsi"/>
        </w:rPr>
        <w:t>the role that</w:t>
      </w:r>
      <w:r w:rsidR="00AE55F1" w:rsidRPr="00796460">
        <w:rPr>
          <w:rFonts w:asciiTheme="majorHAnsi" w:hAnsiTheme="majorHAnsi"/>
        </w:rPr>
        <w:t xml:space="preserve"> </w:t>
      </w:r>
      <w:r w:rsidR="00954512">
        <w:rPr>
          <w:rFonts w:asciiTheme="majorHAnsi" w:hAnsiTheme="majorHAnsi"/>
        </w:rPr>
        <w:t>“unbranded”</w:t>
      </w:r>
      <w:r w:rsidR="00A87B6D" w:rsidRPr="00796460">
        <w:rPr>
          <w:rFonts w:asciiTheme="majorHAnsi" w:hAnsiTheme="majorHAnsi"/>
        </w:rPr>
        <w:t xml:space="preserve"> </w:t>
      </w:r>
      <w:r w:rsidR="00954512">
        <w:rPr>
          <w:rFonts w:asciiTheme="majorHAnsi" w:hAnsiTheme="majorHAnsi"/>
        </w:rPr>
        <w:t>arts practice</w:t>
      </w:r>
      <w:r w:rsidR="004042A7">
        <w:rPr>
          <w:rFonts w:asciiTheme="majorHAnsi" w:hAnsiTheme="majorHAnsi"/>
        </w:rPr>
        <w:t>s</w:t>
      </w:r>
      <w:r w:rsidR="00954512">
        <w:rPr>
          <w:rFonts w:asciiTheme="majorHAnsi" w:hAnsiTheme="majorHAnsi"/>
        </w:rPr>
        <w:t xml:space="preserve"> </w:t>
      </w:r>
      <w:r w:rsidR="00A87B6D" w:rsidRPr="00796460">
        <w:rPr>
          <w:rFonts w:asciiTheme="majorHAnsi" w:hAnsiTheme="majorHAnsi"/>
        </w:rPr>
        <w:t>play</w:t>
      </w:r>
      <w:r w:rsidR="008F0469" w:rsidRPr="00796460">
        <w:rPr>
          <w:rFonts w:asciiTheme="majorHAnsi" w:hAnsiTheme="majorHAnsi"/>
        </w:rPr>
        <w:t xml:space="preserve"> </w:t>
      </w:r>
      <w:r w:rsidR="00A87B6D" w:rsidRPr="00796460">
        <w:rPr>
          <w:rFonts w:asciiTheme="majorHAnsi" w:hAnsiTheme="majorHAnsi"/>
        </w:rPr>
        <w:t xml:space="preserve">in </w:t>
      </w:r>
      <w:r w:rsidR="00A87B6D" w:rsidRPr="00796460">
        <w:rPr>
          <w:rFonts w:asciiTheme="majorHAnsi" w:hAnsiTheme="majorHAnsi" w:cs="Times"/>
          <w:lang w:val="en-US"/>
        </w:rPr>
        <w:t>complicating the hegemony of festival-based culture</w:t>
      </w:r>
      <w:r w:rsidR="008F0469" w:rsidRPr="00796460">
        <w:rPr>
          <w:rFonts w:asciiTheme="majorHAnsi" w:hAnsiTheme="majorHAnsi" w:cs="Times"/>
          <w:lang w:val="en-US"/>
        </w:rPr>
        <w:t xml:space="preserve"> </w:t>
      </w:r>
      <w:r w:rsidR="008F0469" w:rsidRPr="00796460">
        <w:rPr>
          <w:rFonts w:asciiTheme="majorHAnsi" w:hAnsiTheme="majorHAnsi"/>
        </w:rPr>
        <w:t>has been largely ignored</w:t>
      </w:r>
      <w:r w:rsidR="00A87B6D" w:rsidRPr="00796460">
        <w:rPr>
          <w:rFonts w:asciiTheme="majorHAnsi" w:hAnsiTheme="majorHAnsi"/>
        </w:rPr>
        <w:t xml:space="preserve"> </w:t>
      </w:r>
      <w:r w:rsidR="00D22545">
        <w:rPr>
          <w:rFonts w:asciiTheme="majorHAnsi" w:hAnsiTheme="majorHAnsi"/>
        </w:rPr>
        <w:t>(Meade: 2012)</w:t>
      </w:r>
      <w:r w:rsidR="004D396B">
        <w:rPr>
          <w:rFonts w:asciiTheme="majorHAnsi" w:hAnsiTheme="majorHAnsi"/>
        </w:rPr>
        <w:t xml:space="preserve">. The disparity between both approaches to place – one affirmative </w:t>
      </w:r>
      <w:r w:rsidR="00D22545">
        <w:rPr>
          <w:rFonts w:asciiTheme="majorHAnsi" w:hAnsiTheme="majorHAnsi"/>
        </w:rPr>
        <w:t xml:space="preserve"> </w:t>
      </w:r>
    </w:p>
    <w:p w14:paraId="12A5F8D8" w14:textId="249A0F0A" w:rsidR="004C7DD2" w:rsidRDefault="009C4BDE" w:rsidP="004C7DD2">
      <w:pPr>
        <w:pStyle w:val="Style2"/>
        <w:rPr>
          <w:rStyle w:val="Style2Char"/>
          <w:rFonts w:asciiTheme="majorHAnsi" w:hAnsiTheme="majorHAnsi"/>
        </w:rPr>
      </w:pPr>
      <w:r>
        <w:rPr>
          <w:rFonts w:asciiTheme="majorHAnsi" w:hAnsiTheme="majorHAnsi"/>
        </w:rPr>
        <w:t xml:space="preserve">Many artist/producers in rural Ireland have been </w:t>
      </w:r>
      <w:r w:rsidR="004D396B">
        <w:rPr>
          <w:rFonts w:asciiTheme="majorHAnsi" w:hAnsiTheme="majorHAnsi"/>
        </w:rPr>
        <w:t>engaged with durational, and cu</w:t>
      </w:r>
      <w:r>
        <w:rPr>
          <w:rFonts w:asciiTheme="majorHAnsi" w:hAnsiTheme="majorHAnsi"/>
        </w:rPr>
        <w:t>m</w:t>
      </w:r>
      <w:r w:rsidR="004D396B">
        <w:rPr>
          <w:rFonts w:asciiTheme="majorHAnsi" w:hAnsiTheme="majorHAnsi"/>
        </w:rPr>
        <w:t>ul</w:t>
      </w:r>
      <w:r>
        <w:rPr>
          <w:rFonts w:asciiTheme="majorHAnsi" w:hAnsiTheme="majorHAnsi"/>
        </w:rPr>
        <w:t xml:space="preserve">ative approaches </w:t>
      </w:r>
      <w:r w:rsidR="004D696D">
        <w:rPr>
          <w:rFonts w:asciiTheme="majorHAnsi" w:hAnsiTheme="majorHAnsi"/>
        </w:rPr>
        <w:t xml:space="preserve">to </w:t>
      </w:r>
      <w:r w:rsidR="006945D8">
        <w:rPr>
          <w:rFonts w:asciiTheme="majorHAnsi" w:hAnsiTheme="majorHAnsi"/>
        </w:rPr>
        <w:t>situating public art within the social, cultural and natural ecologies of place</w:t>
      </w:r>
      <w:r w:rsidR="004C7DD2">
        <w:rPr>
          <w:rFonts w:asciiTheme="majorHAnsi" w:hAnsiTheme="majorHAnsi"/>
        </w:rPr>
        <w:t xml:space="preserve">. </w:t>
      </w:r>
      <w:r w:rsidR="00782740">
        <w:rPr>
          <w:rFonts w:asciiTheme="majorHAnsi" w:hAnsiTheme="majorHAnsi"/>
        </w:rPr>
        <w:t xml:space="preserve">In </w:t>
      </w:r>
      <w:r w:rsidR="00782740" w:rsidRPr="00C10372">
        <w:rPr>
          <w:rFonts w:asciiTheme="majorHAnsi" w:hAnsiTheme="majorHAnsi"/>
          <w:i/>
        </w:rPr>
        <w:t>The Lure of the Local</w:t>
      </w:r>
      <w:r w:rsidR="00782740">
        <w:rPr>
          <w:rFonts w:asciiTheme="majorHAnsi" w:hAnsiTheme="majorHAnsi"/>
        </w:rPr>
        <w:t xml:space="preserve"> (1997) </w:t>
      </w:r>
      <w:r w:rsidR="00782740" w:rsidRPr="00C10372">
        <w:rPr>
          <w:rFonts w:asciiTheme="majorHAnsi" w:hAnsiTheme="majorHAnsi"/>
        </w:rPr>
        <w:t>Lucy R. Lippard places particular emphasis on visual art practices that can serve as a catalyst for social change</w:t>
      </w:r>
      <w:r w:rsidR="00782740">
        <w:rPr>
          <w:rFonts w:asciiTheme="majorHAnsi" w:hAnsiTheme="majorHAnsi"/>
        </w:rPr>
        <w:t>.</w:t>
      </w:r>
      <w:r w:rsidR="00782740" w:rsidRPr="00C10372">
        <w:rPr>
          <w:rFonts w:asciiTheme="majorHAnsi" w:hAnsiTheme="majorHAnsi"/>
        </w:rPr>
        <w:t xml:space="preserve"> A place-specific public art that is grounded </w:t>
      </w:r>
      <w:r w:rsidR="00782740" w:rsidRPr="00C10372">
        <w:rPr>
          <w:rFonts w:asciiTheme="majorHAnsi" w:hAnsiTheme="majorHAnsi"/>
          <w:lang w:val="ga-IE"/>
        </w:rPr>
        <w:t>within the ‘social multicentre’ is neccessary to effect change, rather than ‘an elite enclave, sheltered and hidden from public view or illegibly representing privileged taste in public view</w:t>
      </w:r>
      <w:r w:rsidR="00782740">
        <w:rPr>
          <w:rFonts w:asciiTheme="majorHAnsi" w:hAnsiTheme="majorHAnsi"/>
          <w:lang w:val="ga-IE"/>
        </w:rPr>
        <w:t>’ (p.286).</w:t>
      </w:r>
      <w:r w:rsidR="00782740" w:rsidRPr="00C10372">
        <w:rPr>
          <w:rFonts w:asciiTheme="majorHAnsi" w:hAnsiTheme="majorHAnsi"/>
        </w:rPr>
        <w:t xml:space="preserve"> </w:t>
      </w:r>
      <w:r w:rsidR="00C94AE6">
        <w:rPr>
          <w:rStyle w:val="Style2Char"/>
          <w:rFonts w:asciiTheme="majorHAnsi" w:hAnsiTheme="majorHAnsi"/>
        </w:rPr>
        <w:t>Building on</w:t>
      </w:r>
      <w:r w:rsidR="00DC2FCB">
        <w:rPr>
          <w:rStyle w:val="Style2Char"/>
          <w:rFonts w:asciiTheme="majorHAnsi" w:hAnsiTheme="majorHAnsi"/>
        </w:rPr>
        <w:t xml:space="preserve"> ideas put forward by</w:t>
      </w:r>
      <w:r w:rsidR="00C94AE6">
        <w:rPr>
          <w:rStyle w:val="Style2Char"/>
          <w:rFonts w:asciiTheme="majorHAnsi" w:hAnsiTheme="majorHAnsi"/>
        </w:rPr>
        <w:t xml:space="preserve"> </w:t>
      </w:r>
      <w:r w:rsidR="00C94AE6" w:rsidRPr="00C10372">
        <w:rPr>
          <w:rFonts w:asciiTheme="majorHAnsi" w:hAnsiTheme="majorHAnsi"/>
        </w:rPr>
        <w:t>Lippard</w:t>
      </w:r>
      <w:r w:rsidR="00C94AE6">
        <w:rPr>
          <w:rFonts w:asciiTheme="majorHAnsi" w:hAnsiTheme="majorHAnsi"/>
        </w:rPr>
        <w:t xml:space="preserve"> </w:t>
      </w:r>
      <w:r w:rsidR="00782740">
        <w:rPr>
          <w:rStyle w:val="Style2Char"/>
          <w:rFonts w:asciiTheme="majorHAnsi" w:hAnsiTheme="majorHAnsi"/>
        </w:rPr>
        <w:t xml:space="preserve">Paul O’Neill and Claire Doherty </w:t>
      </w:r>
      <w:r w:rsidR="00C94AE6">
        <w:rPr>
          <w:rStyle w:val="Style2Char"/>
          <w:rFonts w:asciiTheme="majorHAnsi" w:hAnsiTheme="majorHAnsi"/>
        </w:rPr>
        <w:t xml:space="preserve">note that </w:t>
      </w:r>
    </w:p>
    <w:p w14:paraId="6346AF00" w14:textId="128C1F51" w:rsidR="004C7DD2" w:rsidRPr="004C7DD2" w:rsidRDefault="004C7DD2" w:rsidP="004C7DD2">
      <w:pPr>
        <w:pStyle w:val="Style2"/>
        <w:ind w:left="624" w:firstLine="0"/>
        <w:rPr>
          <w:rStyle w:val="Style2Char"/>
          <w:rFonts w:asciiTheme="majorHAnsi" w:hAnsiTheme="majorHAnsi"/>
          <w:sz w:val="22"/>
          <w:szCs w:val="22"/>
        </w:rPr>
      </w:pPr>
      <w:r>
        <w:rPr>
          <w:rStyle w:val="Style2Char"/>
          <w:rFonts w:asciiTheme="majorHAnsi" w:hAnsiTheme="majorHAnsi"/>
          <w:sz w:val="22"/>
          <w:szCs w:val="22"/>
        </w:rPr>
        <w:t>This</w:t>
      </w:r>
      <w:r w:rsidRPr="004C7DD2">
        <w:rPr>
          <w:rStyle w:val="Style2Char"/>
          <w:rFonts w:asciiTheme="majorHAnsi" w:hAnsiTheme="majorHAnsi"/>
          <w:sz w:val="22"/>
          <w:szCs w:val="22"/>
        </w:rPr>
        <w:t xml:space="preserve"> idea of </w:t>
      </w:r>
      <w:r w:rsidR="00C94AE6" w:rsidRPr="004C7DD2">
        <w:rPr>
          <w:rStyle w:val="Style2Char"/>
          <w:rFonts w:asciiTheme="majorHAnsi" w:hAnsiTheme="majorHAnsi"/>
          <w:sz w:val="22"/>
          <w:szCs w:val="22"/>
        </w:rPr>
        <w:t>duration</w:t>
      </w:r>
      <w:r w:rsidRPr="004C7DD2">
        <w:rPr>
          <w:rStyle w:val="Style2Char"/>
          <w:rFonts w:asciiTheme="majorHAnsi" w:hAnsiTheme="majorHAnsi"/>
          <w:sz w:val="22"/>
          <w:szCs w:val="22"/>
        </w:rPr>
        <w:t>, and the transitory attribute of time as a means of structuring the fluctuating encounter with public space, has become a</w:t>
      </w:r>
      <w:r w:rsidR="00C94AE6" w:rsidRPr="004C7DD2">
        <w:rPr>
          <w:rStyle w:val="Style2Char"/>
          <w:rFonts w:asciiTheme="majorHAnsi" w:hAnsiTheme="majorHAnsi"/>
          <w:sz w:val="22"/>
          <w:szCs w:val="22"/>
        </w:rPr>
        <w:t xml:space="preserve"> recurring motif in the search for a more profound understanding of place within public art</w:t>
      </w:r>
      <w:r w:rsidRPr="004C7DD2">
        <w:rPr>
          <w:rStyle w:val="Style2Char"/>
          <w:rFonts w:asciiTheme="majorHAnsi" w:hAnsiTheme="majorHAnsi"/>
          <w:sz w:val="22"/>
          <w:szCs w:val="22"/>
        </w:rPr>
        <w:t xml:space="preserve"> – </w:t>
      </w:r>
      <w:r w:rsidR="00C94AE6" w:rsidRPr="004C7DD2">
        <w:rPr>
          <w:rStyle w:val="Style2Char"/>
          <w:rFonts w:asciiTheme="majorHAnsi" w:hAnsiTheme="majorHAnsi"/>
          <w:sz w:val="22"/>
          <w:szCs w:val="22"/>
        </w:rPr>
        <w:t xml:space="preserve">as that which is always hybrid and neither fixed nor clearly bound to the </w:t>
      </w:r>
      <w:r w:rsidR="00C94AE6" w:rsidRPr="00782740">
        <w:rPr>
          <w:rStyle w:val="Style2Char"/>
          <w:rFonts w:asciiTheme="majorHAnsi" w:hAnsiTheme="majorHAnsi"/>
          <w:sz w:val="20"/>
          <w:szCs w:val="20"/>
        </w:rPr>
        <w:t>location</w:t>
      </w:r>
      <w:r w:rsidRPr="00782740">
        <w:rPr>
          <w:rStyle w:val="Style2Char"/>
          <w:rFonts w:asciiTheme="majorHAnsi" w:hAnsiTheme="majorHAnsi"/>
          <w:sz w:val="20"/>
          <w:szCs w:val="20"/>
        </w:rPr>
        <w:t>’</w:t>
      </w:r>
      <w:r w:rsidR="00C94AE6" w:rsidRPr="00782740">
        <w:rPr>
          <w:rStyle w:val="Style2Char"/>
          <w:rFonts w:asciiTheme="majorHAnsi" w:hAnsiTheme="majorHAnsi"/>
          <w:sz w:val="20"/>
          <w:szCs w:val="20"/>
        </w:rPr>
        <w:t xml:space="preserve"> (</w:t>
      </w:r>
      <w:r w:rsidR="00782740" w:rsidRPr="00782740">
        <w:rPr>
          <w:rFonts w:asciiTheme="majorHAnsi" w:hAnsiTheme="majorHAnsi"/>
          <w:sz w:val="20"/>
          <w:szCs w:val="20"/>
        </w:rPr>
        <w:t xml:space="preserve">O’Neill &amp; Doherty: 2011, </w:t>
      </w:r>
      <w:r w:rsidR="00C94AE6" w:rsidRPr="00782740">
        <w:rPr>
          <w:rStyle w:val="Style2Char"/>
          <w:rFonts w:asciiTheme="majorHAnsi" w:hAnsiTheme="majorHAnsi"/>
          <w:sz w:val="20"/>
          <w:szCs w:val="20"/>
        </w:rPr>
        <w:t>p. 5).</w:t>
      </w:r>
      <w:r w:rsidR="00C94AE6" w:rsidRPr="004C7DD2">
        <w:rPr>
          <w:rStyle w:val="Style2Char"/>
          <w:rFonts w:asciiTheme="majorHAnsi" w:hAnsiTheme="majorHAnsi"/>
          <w:sz w:val="22"/>
          <w:szCs w:val="22"/>
        </w:rPr>
        <w:t xml:space="preserve"> </w:t>
      </w:r>
    </w:p>
    <w:p w14:paraId="3754E311" w14:textId="2680CE05" w:rsidR="00ED5796" w:rsidRDefault="00782740" w:rsidP="00DC2FCB">
      <w:pPr>
        <w:pStyle w:val="Style2"/>
        <w:ind w:firstLine="0"/>
        <w:rPr>
          <w:rFonts w:asciiTheme="majorHAnsi" w:hAnsiTheme="majorHAnsi"/>
        </w:rPr>
      </w:pPr>
      <w:r>
        <w:rPr>
          <w:rFonts w:asciiTheme="majorHAnsi" w:hAnsiTheme="majorHAnsi"/>
        </w:rPr>
        <w:t>Lippard</w:t>
      </w:r>
      <w:r w:rsidR="002A67F6">
        <w:rPr>
          <w:rFonts w:asciiTheme="majorHAnsi" w:hAnsiTheme="majorHAnsi"/>
        </w:rPr>
        <w:t xml:space="preserve"> </w:t>
      </w:r>
      <w:r w:rsidR="00397830" w:rsidRPr="00C34D8D">
        <w:rPr>
          <w:rFonts w:asciiTheme="majorHAnsi" w:hAnsiTheme="majorHAnsi"/>
        </w:rPr>
        <w:t>acknowledg</w:t>
      </w:r>
      <w:r>
        <w:rPr>
          <w:rFonts w:asciiTheme="majorHAnsi" w:hAnsiTheme="majorHAnsi"/>
        </w:rPr>
        <w:t>es</w:t>
      </w:r>
      <w:r w:rsidR="00397830" w:rsidRPr="00C34D8D">
        <w:rPr>
          <w:rFonts w:asciiTheme="majorHAnsi" w:hAnsiTheme="majorHAnsi"/>
        </w:rPr>
        <w:t xml:space="preserve"> the danger of “bad” nostalgia</w:t>
      </w:r>
      <w:r w:rsidR="002A67F6">
        <w:rPr>
          <w:rFonts w:asciiTheme="majorHAnsi" w:hAnsiTheme="majorHAnsi"/>
        </w:rPr>
        <w:t xml:space="preserve"> that </w:t>
      </w:r>
      <w:r w:rsidR="00397830" w:rsidRPr="00C34D8D">
        <w:rPr>
          <w:rFonts w:asciiTheme="majorHAnsi" w:hAnsiTheme="majorHAnsi"/>
        </w:rPr>
        <w:t>‘creates a past that is merely a refuge from the present rather than inherited significance</w:t>
      </w:r>
      <w:r w:rsidR="002A67F6">
        <w:rPr>
          <w:rFonts w:asciiTheme="majorHAnsi" w:hAnsiTheme="majorHAnsi"/>
        </w:rPr>
        <w:t xml:space="preserve">’ (Lippard: 1999, 164). </w:t>
      </w:r>
      <w:r w:rsidR="00DC2FCB">
        <w:rPr>
          <w:rFonts w:asciiTheme="majorHAnsi" w:hAnsiTheme="majorHAnsi"/>
        </w:rPr>
        <w:t xml:space="preserve">In her keynote address to </w:t>
      </w:r>
      <w:r w:rsidR="002E1CF6" w:rsidRPr="002A67F6">
        <w:rPr>
          <w:rFonts w:asciiTheme="majorHAnsi" w:hAnsiTheme="majorHAnsi"/>
          <w:i/>
        </w:rPr>
        <w:t>The Falmouth Convention</w:t>
      </w:r>
      <w:r w:rsidR="002E1CF6">
        <w:rPr>
          <w:rFonts w:asciiTheme="majorHAnsi" w:hAnsiTheme="majorHAnsi"/>
        </w:rPr>
        <w:t xml:space="preserve">, </w:t>
      </w:r>
      <w:r w:rsidR="00DC2FCB">
        <w:rPr>
          <w:rFonts w:asciiTheme="majorHAnsi" w:hAnsiTheme="majorHAnsi"/>
        </w:rPr>
        <w:t>she</w:t>
      </w:r>
      <w:r w:rsidR="00397830" w:rsidRPr="00C34D8D">
        <w:rPr>
          <w:rFonts w:asciiTheme="majorHAnsi" w:hAnsiTheme="majorHAnsi"/>
        </w:rPr>
        <w:t xml:space="preserve"> </w:t>
      </w:r>
      <w:r w:rsidR="00244AFB">
        <w:rPr>
          <w:rFonts w:asciiTheme="majorHAnsi" w:hAnsiTheme="majorHAnsi"/>
        </w:rPr>
        <w:t xml:space="preserve">proposed </w:t>
      </w:r>
      <w:r w:rsidR="00ED5796">
        <w:rPr>
          <w:rFonts w:asciiTheme="majorHAnsi" w:hAnsiTheme="majorHAnsi"/>
        </w:rPr>
        <w:t>that</w:t>
      </w:r>
      <w:r w:rsidR="00397830" w:rsidRPr="00C34D8D">
        <w:rPr>
          <w:rFonts w:asciiTheme="majorHAnsi" w:hAnsiTheme="majorHAnsi"/>
        </w:rPr>
        <w:t xml:space="preserve"> </w:t>
      </w:r>
      <w:r w:rsidR="00244AFB">
        <w:rPr>
          <w:rFonts w:asciiTheme="majorHAnsi" w:hAnsiTheme="majorHAnsi"/>
        </w:rPr>
        <w:t>‘</w:t>
      </w:r>
      <w:r w:rsidR="00244AFB" w:rsidRPr="00C34D8D">
        <w:rPr>
          <w:rFonts w:asciiTheme="majorHAnsi" w:hAnsiTheme="majorHAnsi"/>
        </w:rPr>
        <w:t>nostalgia… as distinct from sentimentality (which can be all too easily manipulated for ideological motives</w:t>
      </w:r>
      <w:r w:rsidR="00244AFB">
        <w:rPr>
          <w:rFonts w:asciiTheme="majorHAnsi" w:hAnsiTheme="majorHAnsi"/>
        </w:rPr>
        <w:t>)</w:t>
      </w:r>
      <w:r w:rsidR="00397830" w:rsidRPr="00C34D8D">
        <w:rPr>
          <w:rFonts w:asciiTheme="majorHAnsi" w:hAnsiTheme="majorHAnsi"/>
        </w:rPr>
        <w:t xml:space="preserve"> is </w:t>
      </w:r>
      <w:r w:rsidR="00397830" w:rsidRPr="00C34D8D">
        <w:rPr>
          <w:rFonts w:asciiTheme="majorHAnsi" w:hAnsiTheme="majorHAnsi"/>
        </w:rPr>
        <w:lastRenderedPageBreak/>
        <w:t>inseparable from memory</w:t>
      </w:r>
      <w:r w:rsidR="00244AFB">
        <w:rPr>
          <w:rFonts w:asciiTheme="majorHAnsi" w:hAnsiTheme="majorHAnsi"/>
        </w:rPr>
        <w:t>’</w:t>
      </w:r>
      <w:r w:rsidR="00DC2FCB">
        <w:rPr>
          <w:rFonts w:asciiTheme="majorHAnsi" w:hAnsiTheme="majorHAnsi"/>
        </w:rPr>
        <w:t>,</w:t>
      </w:r>
      <w:r w:rsidR="00DC2FCB">
        <w:rPr>
          <w:rFonts w:asciiTheme="majorHAnsi" w:hAnsiTheme="majorHAnsi"/>
          <w:lang w:val="en-US"/>
        </w:rPr>
        <w:t xml:space="preserve"> making</w:t>
      </w:r>
      <w:r w:rsidR="00397830" w:rsidRPr="00C34D8D">
        <w:rPr>
          <w:rFonts w:asciiTheme="majorHAnsi" w:hAnsiTheme="majorHAnsi"/>
          <w:lang w:val="en-US"/>
        </w:rPr>
        <w:t xml:space="preserve"> a case for ‘emotive retrospection’, balanced by local knowledge and critical curiosity.</w:t>
      </w:r>
      <w:r w:rsidR="002E1CF6">
        <w:rPr>
          <w:rFonts w:asciiTheme="majorHAnsi" w:hAnsiTheme="majorHAnsi"/>
          <w:lang w:val="en-US"/>
        </w:rPr>
        <w:t xml:space="preserve"> (</w:t>
      </w:r>
      <w:r w:rsidR="00DC2FCB">
        <w:rPr>
          <w:rFonts w:asciiTheme="majorHAnsi" w:hAnsiTheme="majorHAnsi"/>
          <w:lang w:val="en-US"/>
        </w:rPr>
        <w:t xml:space="preserve">2010, </w:t>
      </w:r>
      <w:r w:rsidR="002E1CF6">
        <w:rPr>
          <w:rFonts w:asciiTheme="majorHAnsi" w:hAnsiTheme="majorHAnsi"/>
          <w:lang w:val="en-US"/>
        </w:rPr>
        <w:t>1997</w:t>
      </w:r>
      <w:r w:rsidR="00244AFB">
        <w:rPr>
          <w:rFonts w:asciiTheme="majorHAnsi" w:hAnsiTheme="majorHAnsi"/>
          <w:lang w:val="en-US"/>
        </w:rPr>
        <w:t>: 291)</w:t>
      </w:r>
      <w:r w:rsidR="002E1CF6">
        <w:rPr>
          <w:rFonts w:asciiTheme="majorHAnsi" w:hAnsiTheme="majorHAnsi"/>
          <w:lang w:val="en-US"/>
        </w:rPr>
        <w:t xml:space="preserve"> </w:t>
      </w:r>
      <w:r w:rsidR="00397830" w:rsidRPr="00C34D8D">
        <w:rPr>
          <w:rFonts w:asciiTheme="majorHAnsi" w:hAnsiTheme="majorHAnsi"/>
        </w:rPr>
        <w:t>‘Remembering is never a quiet act of introspection. It is a painful re-</w:t>
      </w:r>
      <w:proofErr w:type="spellStart"/>
      <w:r w:rsidR="00397830" w:rsidRPr="00C34D8D">
        <w:rPr>
          <w:rFonts w:asciiTheme="majorHAnsi" w:hAnsiTheme="majorHAnsi"/>
        </w:rPr>
        <w:t>membering</w:t>
      </w:r>
      <w:proofErr w:type="spellEnd"/>
      <w:r w:rsidR="00397830" w:rsidRPr="00C34D8D">
        <w:rPr>
          <w:rFonts w:asciiTheme="majorHAnsi" w:hAnsiTheme="majorHAnsi"/>
        </w:rPr>
        <w:t>, a putting together of the dismembered past to make sen</w:t>
      </w:r>
      <w:r w:rsidR="00DC2FCB">
        <w:rPr>
          <w:rFonts w:asciiTheme="majorHAnsi" w:hAnsiTheme="majorHAnsi"/>
        </w:rPr>
        <w:t>se of the trauma of the present</w:t>
      </w:r>
      <w:r w:rsidR="00397830" w:rsidRPr="00C34D8D">
        <w:rPr>
          <w:rFonts w:asciiTheme="majorHAnsi" w:hAnsiTheme="majorHAnsi"/>
        </w:rPr>
        <w:t>’</w:t>
      </w:r>
      <w:r w:rsidR="00ED5796">
        <w:rPr>
          <w:rFonts w:asciiTheme="majorHAnsi" w:hAnsiTheme="majorHAnsi"/>
        </w:rPr>
        <w:t xml:space="preserve"> (1997</w:t>
      </w:r>
      <w:r w:rsidR="00DC2FCB">
        <w:rPr>
          <w:rFonts w:asciiTheme="majorHAnsi" w:hAnsiTheme="majorHAnsi"/>
        </w:rPr>
        <w:t>: p.61</w:t>
      </w:r>
      <w:r w:rsidR="00ED5796">
        <w:rPr>
          <w:rFonts w:asciiTheme="majorHAnsi" w:hAnsiTheme="majorHAnsi"/>
        </w:rPr>
        <w:t>)</w:t>
      </w:r>
      <w:r w:rsidR="00DC2FCB">
        <w:rPr>
          <w:rFonts w:asciiTheme="majorHAnsi" w:hAnsiTheme="majorHAnsi"/>
        </w:rPr>
        <w:t>.</w:t>
      </w:r>
      <w:r w:rsidR="00015A85">
        <w:rPr>
          <w:rFonts w:asciiTheme="majorHAnsi" w:hAnsiTheme="majorHAnsi"/>
        </w:rPr>
        <w:t xml:space="preserve"> This notion of emotive retrospection is particularly relevant to </w:t>
      </w:r>
      <w:r w:rsidR="00015A85">
        <w:rPr>
          <w:rFonts w:asciiTheme="majorHAnsi" w:hAnsiTheme="majorHAnsi"/>
          <w:i/>
        </w:rPr>
        <w:t>SPUD.</w:t>
      </w:r>
      <w:r w:rsidR="00015A85">
        <w:rPr>
          <w:rFonts w:asciiTheme="majorHAnsi" w:hAnsiTheme="majorHAnsi"/>
        </w:rPr>
        <w:t xml:space="preserve"> </w:t>
      </w:r>
    </w:p>
    <w:p w14:paraId="523DABED" w14:textId="0D729342" w:rsidR="00FF705C" w:rsidRPr="00ED5796" w:rsidRDefault="00782740" w:rsidP="00ED5796">
      <w:pPr>
        <w:pStyle w:val="Style2"/>
        <w:rPr>
          <w:rFonts w:asciiTheme="majorHAnsi" w:hAnsiTheme="majorHAnsi"/>
        </w:rPr>
      </w:pPr>
      <w:r>
        <w:rPr>
          <w:rFonts w:asciiTheme="majorHAnsi" w:hAnsiTheme="majorHAnsi" w:cs="Lucida Grande CE"/>
        </w:rPr>
        <w:t xml:space="preserve">I </w:t>
      </w:r>
      <w:r w:rsidR="00015A85">
        <w:rPr>
          <w:rFonts w:asciiTheme="majorHAnsi" w:hAnsiTheme="majorHAnsi" w:cs="Lucida Grande CE"/>
        </w:rPr>
        <w:t xml:space="preserve">began </w:t>
      </w:r>
      <w:r>
        <w:rPr>
          <w:rFonts w:asciiTheme="majorHAnsi" w:hAnsiTheme="majorHAnsi" w:cs="Lucida Grande CE"/>
        </w:rPr>
        <w:t>a project in 2007 in</w:t>
      </w:r>
      <w:r w:rsidR="00015A85">
        <w:rPr>
          <w:rFonts w:asciiTheme="majorHAnsi" w:hAnsiTheme="majorHAnsi" w:cs="Lucida Grande CE"/>
        </w:rPr>
        <w:t xml:space="preserve"> a </w:t>
      </w:r>
      <w:r w:rsidR="002F1CB1" w:rsidRPr="00ED5796">
        <w:rPr>
          <w:rFonts w:asciiTheme="majorHAnsi" w:hAnsiTheme="majorHAnsi"/>
        </w:rPr>
        <w:t>former rural post office in Killinaboy, County Clare</w:t>
      </w:r>
      <w:r>
        <w:rPr>
          <w:rFonts w:asciiTheme="majorHAnsi" w:hAnsiTheme="majorHAnsi"/>
        </w:rPr>
        <w:t>,</w:t>
      </w:r>
      <w:r w:rsidR="00C0404F" w:rsidRPr="00ED5796">
        <w:rPr>
          <w:rFonts w:asciiTheme="majorHAnsi" w:hAnsiTheme="majorHAnsi"/>
        </w:rPr>
        <w:t xml:space="preserve"> renamed </w:t>
      </w:r>
      <w:r w:rsidR="002F1CB1" w:rsidRPr="00ED5796">
        <w:rPr>
          <w:rFonts w:asciiTheme="majorHAnsi" w:hAnsiTheme="majorHAnsi"/>
        </w:rPr>
        <w:t>“</w:t>
      </w:r>
      <w:r w:rsidR="002F1CB1" w:rsidRPr="00ED5796">
        <w:rPr>
          <w:rFonts w:asciiTheme="majorHAnsi" w:hAnsiTheme="majorHAnsi"/>
          <w:i/>
        </w:rPr>
        <w:t>X-PO</w:t>
      </w:r>
      <w:r w:rsidR="002F1CB1" w:rsidRPr="00ED5796">
        <w:rPr>
          <w:rFonts w:asciiTheme="majorHAnsi" w:hAnsiTheme="majorHAnsi"/>
        </w:rPr>
        <w:t>”</w:t>
      </w:r>
      <w:r w:rsidR="00015A85">
        <w:rPr>
          <w:rFonts w:asciiTheme="majorHAnsi" w:hAnsiTheme="majorHAnsi"/>
        </w:rPr>
        <w:t xml:space="preserve"> –</w:t>
      </w:r>
      <w:r w:rsidR="006B0DD1" w:rsidRPr="00ED5796">
        <w:rPr>
          <w:rFonts w:asciiTheme="majorHAnsi" w:hAnsiTheme="majorHAnsi"/>
        </w:rPr>
        <w:t xml:space="preserve"> a </w:t>
      </w:r>
      <w:r w:rsidR="0035619C" w:rsidRPr="00ED5796">
        <w:rPr>
          <w:rFonts w:asciiTheme="majorHAnsi" w:hAnsiTheme="majorHAnsi"/>
        </w:rPr>
        <w:t xml:space="preserve">public space </w:t>
      </w:r>
      <w:r w:rsidR="006B0DD1" w:rsidRPr="00ED5796">
        <w:rPr>
          <w:rFonts w:asciiTheme="majorHAnsi" w:hAnsiTheme="majorHAnsi"/>
        </w:rPr>
        <w:t xml:space="preserve">in which </w:t>
      </w:r>
      <w:r w:rsidR="0035619C" w:rsidRPr="00ED5796">
        <w:rPr>
          <w:rFonts w:asciiTheme="majorHAnsi" w:hAnsiTheme="majorHAnsi"/>
        </w:rPr>
        <w:t xml:space="preserve">to </w:t>
      </w:r>
      <w:r>
        <w:rPr>
          <w:rFonts w:asciiTheme="majorHAnsi" w:hAnsiTheme="majorHAnsi"/>
        </w:rPr>
        <w:t xml:space="preserve">interrogate </w:t>
      </w:r>
      <w:r w:rsidR="005254E5" w:rsidRPr="00ED5796">
        <w:rPr>
          <w:rFonts w:asciiTheme="majorHAnsi" w:hAnsiTheme="majorHAnsi"/>
        </w:rPr>
        <w:t xml:space="preserve">underlying </w:t>
      </w:r>
      <w:r w:rsidR="00015A85">
        <w:rPr>
          <w:rFonts w:asciiTheme="majorHAnsi" w:hAnsiTheme="majorHAnsi"/>
        </w:rPr>
        <w:t>ideas of</w:t>
      </w:r>
      <w:r w:rsidR="005254E5" w:rsidRPr="00ED5796">
        <w:rPr>
          <w:rFonts w:asciiTheme="majorHAnsi" w:hAnsiTheme="majorHAnsi"/>
        </w:rPr>
        <w:t xml:space="preserve"> rural life </w:t>
      </w:r>
      <w:r w:rsidR="00015A85">
        <w:rPr>
          <w:rFonts w:asciiTheme="majorHAnsi" w:hAnsiTheme="majorHAnsi"/>
        </w:rPr>
        <w:t xml:space="preserve">in </w:t>
      </w:r>
      <w:r>
        <w:rPr>
          <w:rFonts w:asciiTheme="majorHAnsi" w:hAnsiTheme="majorHAnsi"/>
        </w:rPr>
        <w:t>the west of Ireland as backward;</w:t>
      </w:r>
      <w:r w:rsidR="00015A85">
        <w:rPr>
          <w:rFonts w:asciiTheme="majorHAnsi" w:hAnsiTheme="majorHAnsi"/>
        </w:rPr>
        <w:t xml:space="preserve"> a rural idyll, separate </w:t>
      </w:r>
      <w:r w:rsidR="00015A85" w:rsidRPr="00015A85">
        <w:rPr>
          <w:rFonts w:asciiTheme="majorHAnsi" w:hAnsiTheme="majorHAnsi"/>
        </w:rPr>
        <w:t xml:space="preserve">from normal temporal development. </w:t>
      </w:r>
      <w:r w:rsidR="002D7A1E" w:rsidRPr="00ED5796">
        <w:rPr>
          <w:rFonts w:asciiTheme="majorHAnsi" w:hAnsiTheme="majorHAnsi"/>
        </w:rPr>
        <w:t xml:space="preserve">(O’Mahony: </w:t>
      </w:r>
      <w:r w:rsidR="00C73EDD">
        <w:rPr>
          <w:rFonts w:asciiTheme="majorHAnsi" w:hAnsiTheme="majorHAnsi"/>
        </w:rPr>
        <w:t xml:space="preserve">2006, </w:t>
      </w:r>
      <w:r w:rsidR="00F13123" w:rsidRPr="00ED5796">
        <w:rPr>
          <w:rFonts w:asciiTheme="majorHAnsi" w:hAnsiTheme="majorHAnsi"/>
        </w:rPr>
        <w:t xml:space="preserve">2012, 2014). </w:t>
      </w:r>
      <w:r w:rsidR="000736CE" w:rsidRPr="00ED5796">
        <w:rPr>
          <w:rFonts w:asciiTheme="majorHAnsi" w:hAnsiTheme="majorHAnsi"/>
        </w:rPr>
        <w:t xml:space="preserve">The </w:t>
      </w:r>
      <w:r w:rsidR="00015A85">
        <w:rPr>
          <w:rFonts w:asciiTheme="majorHAnsi" w:hAnsiTheme="majorHAnsi"/>
        </w:rPr>
        <w:t>building</w:t>
      </w:r>
      <w:r w:rsidR="000736CE" w:rsidRPr="00ED5796">
        <w:rPr>
          <w:rFonts w:asciiTheme="majorHAnsi" w:hAnsiTheme="majorHAnsi"/>
        </w:rPr>
        <w:t xml:space="preserve"> is </w:t>
      </w:r>
      <w:r w:rsidR="00015A85">
        <w:rPr>
          <w:rFonts w:asciiTheme="majorHAnsi" w:hAnsiTheme="majorHAnsi"/>
        </w:rPr>
        <w:t xml:space="preserve">on the edge of </w:t>
      </w:r>
      <w:r w:rsidR="006B0DD1" w:rsidRPr="00ED5796">
        <w:rPr>
          <w:rFonts w:asciiTheme="majorHAnsi" w:hAnsiTheme="majorHAnsi"/>
        </w:rPr>
        <w:t>a karst limestone desert</w:t>
      </w:r>
      <w:r w:rsidR="00015A85">
        <w:rPr>
          <w:rFonts w:asciiTheme="majorHAnsi" w:hAnsiTheme="majorHAnsi"/>
        </w:rPr>
        <w:t>,</w:t>
      </w:r>
      <w:r w:rsidRPr="00782740">
        <w:rPr>
          <w:rFonts w:asciiTheme="majorHAnsi" w:hAnsiTheme="majorHAnsi"/>
        </w:rPr>
        <w:t xml:space="preserve"> </w:t>
      </w:r>
      <w:r>
        <w:rPr>
          <w:rFonts w:asciiTheme="majorHAnsi" w:hAnsiTheme="majorHAnsi"/>
        </w:rPr>
        <w:t>the Burren. It is</w:t>
      </w:r>
      <w:r w:rsidR="00015A85">
        <w:rPr>
          <w:rFonts w:asciiTheme="majorHAnsi" w:hAnsiTheme="majorHAnsi"/>
        </w:rPr>
        <w:t xml:space="preserve"> </w:t>
      </w:r>
      <w:r w:rsidR="006B0DD1" w:rsidRPr="00ED5796">
        <w:rPr>
          <w:rFonts w:asciiTheme="majorHAnsi" w:hAnsiTheme="majorHAnsi"/>
        </w:rPr>
        <w:t>a significant tourism destination and a high nature value landscape</w:t>
      </w:r>
      <w:r>
        <w:rPr>
          <w:rFonts w:asciiTheme="majorHAnsi" w:hAnsiTheme="majorHAnsi"/>
        </w:rPr>
        <w:t xml:space="preserve"> and</w:t>
      </w:r>
      <w:r w:rsidR="000736CE" w:rsidRPr="00ED5796">
        <w:rPr>
          <w:rFonts w:asciiTheme="majorHAnsi" w:hAnsiTheme="majorHAnsi"/>
        </w:rPr>
        <w:t xml:space="preserve"> was</w:t>
      </w:r>
      <w:r>
        <w:rPr>
          <w:rFonts w:asciiTheme="majorHAnsi" w:hAnsiTheme="majorHAnsi"/>
        </w:rPr>
        <w:t xml:space="preserve"> the locus of </w:t>
      </w:r>
      <w:r w:rsidR="00E432CE" w:rsidRPr="00ED5796">
        <w:rPr>
          <w:rFonts w:asciiTheme="majorHAnsi" w:hAnsiTheme="majorHAnsi"/>
        </w:rPr>
        <w:t>a protracted</w:t>
      </w:r>
      <w:r w:rsidR="00804155" w:rsidRPr="00ED5796">
        <w:rPr>
          <w:rFonts w:asciiTheme="majorHAnsi" w:hAnsiTheme="majorHAnsi"/>
        </w:rPr>
        <w:t>,</w:t>
      </w:r>
      <w:r w:rsidR="00E432CE" w:rsidRPr="00ED5796">
        <w:rPr>
          <w:rFonts w:asciiTheme="majorHAnsi" w:hAnsiTheme="majorHAnsi"/>
        </w:rPr>
        <w:t xml:space="preserve"> divisive conflict around the development of a visitor interpretive centre that </w:t>
      </w:r>
      <w:r>
        <w:rPr>
          <w:rFonts w:asciiTheme="majorHAnsi" w:hAnsiTheme="majorHAnsi"/>
        </w:rPr>
        <w:t>still resonates in the locality</w:t>
      </w:r>
      <w:r w:rsidR="00E432CE" w:rsidRPr="00ED5796">
        <w:rPr>
          <w:rFonts w:asciiTheme="majorHAnsi" w:hAnsiTheme="majorHAnsi"/>
        </w:rPr>
        <w:t xml:space="preserve">. </w:t>
      </w:r>
      <w:r w:rsidR="00DD21F9" w:rsidRPr="00ED5796">
        <w:rPr>
          <w:rFonts w:asciiTheme="majorHAnsi" w:hAnsiTheme="majorHAnsi"/>
        </w:rPr>
        <w:t>The</w:t>
      </w:r>
      <w:r w:rsidR="002F00F0" w:rsidRPr="00ED5796">
        <w:rPr>
          <w:rFonts w:asciiTheme="majorHAnsi" w:hAnsiTheme="majorHAnsi"/>
        </w:rPr>
        <w:t xml:space="preserve"> conflict highlighted issues around belonging, ideas of community and local </w:t>
      </w:r>
      <w:r>
        <w:rPr>
          <w:rFonts w:asciiTheme="majorHAnsi" w:hAnsiTheme="majorHAnsi"/>
        </w:rPr>
        <w:t>democracy,</w:t>
      </w:r>
      <w:r w:rsidR="002F00F0" w:rsidRPr="00ED5796">
        <w:rPr>
          <w:rFonts w:asciiTheme="majorHAnsi" w:hAnsiTheme="majorHAnsi"/>
        </w:rPr>
        <w:t xml:space="preserve"> </w:t>
      </w:r>
      <w:r w:rsidR="002F00F0" w:rsidRPr="00ED5796">
        <w:rPr>
          <w:rFonts w:asciiTheme="majorHAnsi" w:hAnsiTheme="majorHAnsi"/>
          <w:i/>
        </w:rPr>
        <w:t>X-PO</w:t>
      </w:r>
      <w:r w:rsidR="002F00F0" w:rsidRPr="00ED5796">
        <w:rPr>
          <w:rFonts w:asciiTheme="majorHAnsi" w:hAnsiTheme="majorHAnsi"/>
        </w:rPr>
        <w:t xml:space="preserve"> </w:t>
      </w:r>
      <w:r w:rsidR="00DD21F9" w:rsidRPr="00ED5796">
        <w:rPr>
          <w:rFonts w:asciiTheme="majorHAnsi" w:hAnsiTheme="majorHAnsi"/>
        </w:rPr>
        <w:t xml:space="preserve">was </w:t>
      </w:r>
      <w:r w:rsidR="002F00F0" w:rsidRPr="00ED5796">
        <w:rPr>
          <w:rFonts w:asciiTheme="majorHAnsi" w:hAnsiTheme="majorHAnsi"/>
        </w:rPr>
        <w:t>conceived</w:t>
      </w:r>
      <w:r w:rsidR="00E432CE" w:rsidRPr="00ED5796">
        <w:rPr>
          <w:rFonts w:asciiTheme="majorHAnsi" w:hAnsiTheme="majorHAnsi"/>
        </w:rPr>
        <w:t xml:space="preserve"> as a place where the different </w:t>
      </w:r>
      <w:r w:rsidR="00015A85">
        <w:rPr>
          <w:rFonts w:asciiTheme="majorHAnsi" w:hAnsiTheme="majorHAnsi"/>
        </w:rPr>
        <w:t xml:space="preserve">“publics”, locals and incomers, </w:t>
      </w:r>
      <w:r w:rsidR="000736CE" w:rsidRPr="00ED5796">
        <w:rPr>
          <w:rFonts w:asciiTheme="majorHAnsi" w:hAnsiTheme="majorHAnsi"/>
        </w:rPr>
        <w:t xml:space="preserve">could meet </w:t>
      </w:r>
      <w:r w:rsidR="00E432CE" w:rsidRPr="00ED5796">
        <w:rPr>
          <w:rFonts w:asciiTheme="majorHAnsi" w:hAnsiTheme="majorHAnsi"/>
        </w:rPr>
        <w:t>and begin to</w:t>
      </w:r>
      <w:r>
        <w:rPr>
          <w:rFonts w:asciiTheme="majorHAnsi" w:hAnsiTheme="majorHAnsi"/>
        </w:rPr>
        <w:t xml:space="preserve"> better understand one another. In part this was</w:t>
      </w:r>
      <w:r w:rsidR="002F00F0" w:rsidRPr="00ED5796">
        <w:rPr>
          <w:rFonts w:asciiTheme="majorHAnsi" w:hAnsiTheme="majorHAnsi"/>
        </w:rPr>
        <w:t xml:space="preserve"> a response to the </w:t>
      </w:r>
      <w:r w:rsidR="00015A85">
        <w:rPr>
          <w:rFonts w:asciiTheme="majorHAnsi" w:hAnsiTheme="majorHAnsi"/>
        </w:rPr>
        <w:t>decline in</w:t>
      </w:r>
      <w:r w:rsidR="002F00F0" w:rsidRPr="00ED5796">
        <w:rPr>
          <w:rFonts w:asciiTheme="majorHAnsi" w:hAnsiTheme="majorHAnsi"/>
        </w:rPr>
        <w:t xml:space="preserve"> social </w:t>
      </w:r>
      <w:r w:rsidR="000736CE" w:rsidRPr="00ED5796">
        <w:rPr>
          <w:rFonts w:asciiTheme="majorHAnsi" w:hAnsiTheme="majorHAnsi"/>
        </w:rPr>
        <w:t>meeting points</w:t>
      </w:r>
      <w:r w:rsidR="00E4440A">
        <w:rPr>
          <w:rFonts w:asciiTheme="majorHAnsi" w:hAnsiTheme="majorHAnsi"/>
        </w:rPr>
        <w:t>;</w:t>
      </w:r>
      <w:r w:rsidR="002F00F0" w:rsidRPr="00ED5796">
        <w:rPr>
          <w:rFonts w:asciiTheme="majorHAnsi" w:hAnsiTheme="majorHAnsi"/>
        </w:rPr>
        <w:t xml:space="preserve"> as </w:t>
      </w:r>
      <w:r w:rsidR="000736CE" w:rsidRPr="00ED5796">
        <w:rPr>
          <w:rFonts w:asciiTheme="majorHAnsi" w:hAnsiTheme="majorHAnsi"/>
        </w:rPr>
        <w:t>rural post office</w:t>
      </w:r>
      <w:r w:rsidR="00804155" w:rsidRPr="00ED5796">
        <w:rPr>
          <w:rFonts w:asciiTheme="majorHAnsi" w:hAnsiTheme="majorHAnsi"/>
        </w:rPr>
        <w:t>s</w:t>
      </w:r>
      <w:r w:rsidR="000736CE" w:rsidRPr="00ED5796">
        <w:rPr>
          <w:rFonts w:asciiTheme="majorHAnsi" w:hAnsiTheme="majorHAnsi"/>
        </w:rPr>
        <w:t xml:space="preserve">, </w:t>
      </w:r>
      <w:r w:rsidR="00321E64">
        <w:rPr>
          <w:rFonts w:asciiTheme="majorHAnsi" w:hAnsiTheme="majorHAnsi"/>
        </w:rPr>
        <w:t>pubs and local shops close</w:t>
      </w:r>
      <w:r>
        <w:rPr>
          <w:rFonts w:asciiTheme="majorHAnsi" w:hAnsiTheme="majorHAnsi"/>
        </w:rPr>
        <w:t xml:space="preserve"> a</w:t>
      </w:r>
      <w:r w:rsidR="00E4440A">
        <w:rPr>
          <w:rFonts w:asciiTheme="majorHAnsi" w:hAnsiTheme="majorHAnsi"/>
        </w:rPr>
        <w:t xml:space="preserve">s </w:t>
      </w:r>
      <w:r w:rsidR="000736CE" w:rsidRPr="00ED5796">
        <w:rPr>
          <w:rFonts w:asciiTheme="majorHAnsi" w:hAnsiTheme="majorHAnsi" w:cs="Tahoma"/>
        </w:rPr>
        <w:t>there is a</w:t>
      </w:r>
      <w:r w:rsidR="00804155" w:rsidRPr="00ED5796">
        <w:rPr>
          <w:rFonts w:asciiTheme="majorHAnsi" w:hAnsiTheme="majorHAnsi" w:cs="Tahoma"/>
        </w:rPr>
        <w:t xml:space="preserve"> real</w:t>
      </w:r>
      <w:r w:rsidR="000736CE" w:rsidRPr="00ED5796">
        <w:rPr>
          <w:rFonts w:asciiTheme="majorHAnsi" w:hAnsiTheme="majorHAnsi" w:cs="Tahoma"/>
        </w:rPr>
        <w:t xml:space="preserve"> need for public </w:t>
      </w:r>
      <w:r>
        <w:rPr>
          <w:rFonts w:asciiTheme="majorHAnsi" w:hAnsiTheme="majorHAnsi" w:cs="Tahoma"/>
        </w:rPr>
        <w:t>social spaces where different communities can meet</w:t>
      </w:r>
      <w:r w:rsidR="000736CE" w:rsidRPr="00ED5796">
        <w:rPr>
          <w:rFonts w:asciiTheme="majorHAnsi" w:hAnsiTheme="majorHAnsi" w:cs="Tahoma"/>
        </w:rPr>
        <w:t xml:space="preserve">. </w:t>
      </w:r>
    </w:p>
    <w:p w14:paraId="6FC94A51" w14:textId="281F1002" w:rsidR="00C73EDD" w:rsidRDefault="00321E64" w:rsidP="00C86D25">
      <w:pPr>
        <w:rPr>
          <w:rFonts w:eastAsia="Times New Roman"/>
        </w:rPr>
      </w:pPr>
      <w:r>
        <w:t>T</w:t>
      </w:r>
      <w:r w:rsidR="00E4440A">
        <w:t>raditional</w:t>
      </w:r>
      <w:r w:rsidRPr="00ED5796">
        <w:t xml:space="preserve"> farming</w:t>
      </w:r>
      <w:r>
        <w:t>,</w:t>
      </w:r>
      <w:r w:rsidRPr="00ED5796">
        <w:t xml:space="preserve"> </w:t>
      </w:r>
      <w:r>
        <w:t>d</w:t>
      </w:r>
      <w:r w:rsidR="00A57F48" w:rsidRPr="00ED5796">
        <w:t xml:space="preserve">iscouraged for </w:t>
      </w:r>
      <w:r w:rsidR="00C0404F" w:rsidRPr="00ED5796">
        <w:t xml:space="preserve">decades by </w:t>
      </w:r>
      <w:r>
        <w:t>agricultural policies</w:t>
      </w:r>
      <w:r w:rsidR="00A57F48" w:rsidRPr="00ED5796">
        <w:t>,</w:t>
      </w:r>
      <w:r w:rsidR="00C0404F" w:rsidRPr="00ED5796">
        <w:t xml:space="preserve"> </w:t>
      </w:r>
      <w:r w:rsidR="00B17A94">
        <w:t xml:space="preserve">has </w:t>
      </w:r>
      <w:r w:rsidR="00E4440A">
        <w:t xml:space="preserve">only </w:t>
      </w:r>
      <w:r w:rsidR="00B17A94">
        <w:t>recently been acknowledged as the reason</w:t>
      </w:r>
      <w:r w:rsidR="00E4440A">
        <w:t xml:space="preserve"> the particu</w:t>
      </w:r>
      <w:r w:rsidR="00B17A94">
        <w:t>lar ecosystem of the region is the way it is. A</w:t>
      </w:r>
      <w:r w:rsidR="00E4440A">
        <w:t>fter decades of being told they were</w:t>
      </w:r>
      <w:r w:rsidR="00B17A94">
        <w:t xml:space="preserve"> doing it wrong, </w:t>
      </w:r>
      <w:r w:rsidR="00E4440A">
        <w:t>‘farm</w:t>
      </w:r>
      <w:r w:rsidR="00B17A94">
        <w:t xml:space="preserve">ing </w:t>
      </w:r>
      <w:r w:rsidR="00E4440A">
        <w:t>landscape’, is now seen as the only viable option</w:t>
      </w:r>
      <w:r w:rsidR="00E4440A" w:rsidRPr="00BD4D62">
        <w:t xml:space="preserve"> </w:t>
      </w:r>
      <w:r w:rsidR="00E4440A">
        <w:t>for</w:t>
      </w:r>
      <w:r w:rsidR="00E4440A" w:rsidRPr="00BD4D62">
        <w:t xml:space="preserve"> far</w:t>
      </w:r>
      <w:r w:rsidR="00E4440A">
        <w:t xml:space="preserve">mers in North Clare, </w:t>
      </w:r>
      <w:r w:rsidR="00E4440A" w:rsidRPr="00D55F96">
        <w:t xml:space="preserve">a </w:t>
      </w:r>
      <w:r w:rsidR="00E4440A">
        <w:t xml:space="preserve">paradigmatic </w:t>
      </w:r>
      <w:r w:rsidR="00E4440A" w:rsidRPr="005004CA">
        <w:t xml:space="preserve">shift from the rural as a site of food production to an </w:t>
      </w:r>
      <w:r w:rsidR="00E4440A">
        <w:t>arena of cultural production</w:t>
      </w:r>
      <w:r w:rsidR="00E4440A" w:rsidRPr="005004CA">
        <w:rPr>
          <w:rFonts w:cs="Palatino"/>
        </w:rPr>
        <w:t>.</w:t>
      </w:r>
      <w:r w:rsidR="00E4440A">
        <w:t xml:space="preserve"> “</w:t>
      </w:r>
      <w:r w:rsidR="00B17A94">
        <w:t>T</w:t>
      </w:r>
      <w:r w:rsidR="00E4440A">
        <w:t xml:space="preserve">raditional” artisanal food production </w:t>
      </w:r>
      <w:r w:rsidR="00A57F48" w:rsidRPr="00ED5796">
        <w:t xml:space="preserve">is </w:t>
      </w:r>
      <w:r w:rsidR="00B17A94">
        <w:t xml:space="preserve">also </w:t>
      </w:r>
      <w:r w:rsidR="00A57F48" w:rsidRPr="00ED5796">
        <w:t>n</w:t>
      </w:r>
      <w:r w:rsidR="00C0404F" w:rsidRPr="00ED5796">
        <w:t xml:space="preserve">ow </w:t>
      </w:r>
      <w:r>
        <w:t>being given increasing</w:t>
      </w:r>
      <w:r w:rsidR="00C0404F" w:rsidRPr="00ED5796">
        <w:t xml:space="preserve"> prominen</w:t>
      </w:r>
      <w:r w:rsidR="00782740">
        <w:t xml:space="preserve">ce </w:t>
      </w:r>
      <w:r w:rsidR="00E4440A">
        <w:t>in agricultural policy – a</w:t>
      </w:r>
      <w:r w:rsidR="00B17A94">
        <w:t xml:space="preserve"> turnaround that has left many farmers withdrawing from engagement with rural development policies</w:t>
      </w:r>
      <w:r w:rsidR="00E4440A">
        <w:t xml:space="preserve">. </w:t>
      </w:r>
      <w:proofErr w:type="spellStart"/>
      <w:r w:rsidR="00F21E0E">
        <w:t>Áine</w:t>
      </w:r>
      <w:proofErr w:type="spellEnd"/>
      <w:r w:rsidR="00F21E0E">
        <w:t xml:space="preserve"> Macken-Walsh </w:t>
      </w:r>
      <w:r w:rsidR="00A30696" w:rsidRPr="00ED5796">
        <w:t xml:space="preserve">makes the case that </w:t>
      </w:r>
      <w:r w:rsidR="00A57F48" w:rsidRPr="00ED5796">
        <w:t>within traditional farming culture, value and prestige are associated with knowledge that has been developed</w:t>
      </w:r>
      <w:r w:rsidR="00C73EDD">
        <w:t>, in place,</w:t>
      </w:r>
      <w:r w:rsidR="00A57F48" w:rsidRPr="00ED5796">
        <w:t xml:space="preserve"> over generations through practical experience</w:t>
      </w:r>
      <w:r w:rsidR="00C0404F" w:rsidRPr="00ED5796">
        <w:t xml:space="preserve">. This </w:t>
      </w:r>
      <w:r w:rsidR="00A57F48" w:rsidRPr="00ED5796">
        <w:t xml:space="preserve">‘could not be explained through words alone but had to be demonstrated in practice. It applied only to the specific place where it had been developed, and it made sense as part of a wider </w:t>
      </w:r>
      <w:r w:rsidR="00A57F48" w:rsidRPr="00ED5796">
        <w:lastRenderedPageBreak/>
        <w:t>understanding of one’s relationship to one’s holdings’</w:t>
      </w:r>
      <w:r w:rsidR="00C73EDD">
        <w:t xml:space="preserve"> (Macken-Walshe, </w:t>
      </w:r>
      <w:r w:rsidR="00C0404F" w:rsidRPr="00ED5796">
        <w:t xml:space="preserve">p. </w:t>
      </w:r>
      <w:r w:rsidR="00A57F48" w:rsidRPr="00ED5796">
        <w:t xml:space="preserve">101). </w:t>
      </w:r>
      <w:r w:rsidR="00F21E0E">
        <w:t>W</w:t>
      </w:r>
      <w:r w:rsidR="00A57F48" w:rsidRPr="00ED5796">
        <w:t>hen connections between the culturally-rich activities un</w:t>
      </w:r>
      <w:r w:rsidR="00F21E0E">
        <w:t xml:space="preserve">derpinning traditional small-scale farming </w:t>
      </w:r>
      <w:r w:rsidR="00A57F48" w:rsidRPr="00ED5796">
        <w:t xml:space="preserve">and new paradigm policies ‘designed to valorise unique local recourses for the purpose of a “culture” economy’, </w:t>
      </w:r>
      <w:r w:rsidR="00F21E0E">
        <w:t xml:space="preserve">are </w:t>
      </w:r>
      <w:r w:rsidR="00A57F48" w:rsidRPr="00ED5796">
        <w:t>not being made</w:t>
      </w:r>
      <w:r w:rsidR="00F21E0E">
        <w:t xml:space="preserve">, it is not </w:t>
      </w:r>
      <w:r w:rsidR="00F21E0E" w:rsidRPr="00ED5796">
        <w:t>surprising that antagonism towards new development policies</w:t>
      </w:r>
      <w:r w:rsidR="00A57F48" w:rsidRPr="00ED5796">
        <w:t xml:space="preserve"> </w:t>
      </w:r>
      <w:r w:rsidR="00B17A94">
        <w:t xml:space="preserve">exists </w:t>
      </w:r>
      <w:r w:rsidR="00A57F48" w:rsidRPr="00ED5796">
        <w:t>(</w:t>
      </w:r>
      <w:r w:rsidR="00C0404F" w:rsidRPr="00ED5796">
        <w:t>p.</w:t>
      </w:r>
      <w:r w:rsidR="00A57F48" w:rsidRPr="00ED5796">
        <w:t xml:space="preserve"> 10).</w:t>
      </w:r>
      <w:r w:rsidR="00C0404F" w:rsidRPr="00ED5796">
        <w:t xml:space="preserve"> A</w:t>
      </w:r>
      <w:r w:rsidR="008F15FE" w:rsidRPr="00ED5796">
        <w:t xml:space="preserve">nthropologist James C. Scott, argues that </w:t>
      </w:r>
      <w:r w:rsidR="002B2F36" w:rsidRPr="00ED5796">
        <w:t xml:space="preserve">universalist </w:t>
      </w:r>
      <w:r w:rsidR="007D1AD5" w:rsidRPr="00ED5796">
        <w:t xml:space="preserve">enlightenment and modernist aspirations </w:t>
      </w:r>
      <w:r w:rsidR="00C0404F" w:rsidRPr="00ED5796">
        <w:t>often actively suppressed</w:t>
      </w:r>
      <w:r w:rsidR="00C23A4F" w:rsidRPr="00ED5796">
        <w:t xml:space="preserve"> </w:t>
      </w:r>
      <w:r w:rsidR="00C23A4F" w:rsidRPr="00ED5796">
        <w:rPr>
          <w:rFonts w:eastAsia="Times New Roman"/>
        </w:rPr>
        <w:t>tacit knowledge or</w:t>
      </w:r>
      <w:r w:rsidR="00C0404F" w:rsidRPr="00ED5796">
        <w:t xml:space="preserve"> </w:t>
      </w:r>
      <w:proofErr w:type="spellStart"/>
      <w:r w:rsidR="007D1AD5" w:rsidRPr="00ED5796">
        <w:rPr>
          <w:rFonts w:cs="Helvetica Neue"/>
          <w:i/>
        </w:rPr>
        <w:t>m</w:t>
      </w:r>
      <w:r w:rsidR="00F575CA" w:rsidRPr="00ED5796">
        <w:rPr>
          <w:rFonts w:cs="Helvetica Neue"/>
          <w:i/>
        </w:rPr>
        <w:t>êtis</w:t>
      </w:r>
      <w:proofErr w:type="spellEnd"/>
      <w:r w:rsidR="00C23A4F" w:rsidRPr="00ED5796">
        <w:rPr>
          <w:rFonts w:cs="Helvetica Neue"/>
          <w:i/>
        </w:rPr>
        <w:t xml:space="preserve"> </w:t>
      </w:r>
      <w:r w:rsidR="00C0404F" w:rsidRPr="00ED5796">
        <w:rPr>
          <w:rFonts w:eastAsia="Times New Roman"/>
        </w:rPr>
        <w:t xml:space="preserve">(Scott, 1998). </w:t>
      </w:r>
      <w:r w:rsidR="00DA6A13" w:rsidRPr="00ED5796">
        <w:rPr>
          <w:rFonts w:eastAsia="Times New Roman"/>
        </w:rPr>
        <w:t xml:space="preserve">‘Universalist claims seem inherent in the way in which rationalist knowledge is pursued. … there seems to be no door in this epistemic edifice through which </w:t>
      </w:r>
      <w:proofErr w:type="spellStart"/>
      <w:r w:rsidR="00DA6A13" w:rsidRPr="00ED5796">
        <w:rPr>
          <w:rFonts w:cs="Helvetica Neue"/>
          <w:i/>
        </w:rPr>
        <w:t>mêtis</w:t>
      </w:r>
      <w:proofErr w:type="spellEnd"/>
      <w:r w:rsidR="00DA6A13" w:rsidRPr="00ED5796">
        <w:rPr>
          <w:rFonts w:cs="Helvetica Neue"/>
          <w:i/>
        </w:rPr>
        <w:t xml:space="preserve"> </w:t>
      </w:r>
      <w:r w:rsidR="00DA6A13" w:rsidRPr="00ED5796">
        <w:rPr>
          <w:rFonts w:cs="Helvetica Neue"/>
        </w:rPr>
        <w:t>or practical knowledge could enter on its own terms. It is this</w:t>
      </w:r>
      <w:r w:rsidR="00DA6A13" w:rsidRPr="00ED5796">
        <w:rPr>
          <w:rFonts w:eastAsia="Times New Roman"/>
        </w:rPr>
        <w:t xml:space="preserve"> </w:t>
      </w:r>
      <w:r w:rsidR="007D1AD5" w:rsidRPr="00ED5796">
        <w:rPr>
          <w:i/>
        </w:rPr>
        <w:t xml:space="preserve">imperialism </w:t>
      </w:r>
      <w:r w:rsidR="007D1AD5" w:rsidRPr="00ED5796">
        <w:rPr>
          <w:rFonts w:eastAsia="Times New Roman"/>
        </w:rPr>
        <w:t xml:space="preserve">that </w:t>
      </w:r>
      <w:r w:rsidR="00873FB8" w:rsidRPr="00ED5796">
        <w:rPr>
          <w:rFonts w:eastAsia="Times New Roman"/>
        </w:rPr>
        <w:t xml:space="preserve">is </w:t>
      </w:r>
      <w:r w:rsidR="00C0404F" w:rsidRPr="00ED5796">
        <w:rPr>
          <w:rFonts w:eastAsia="Times New Roman"/>
        </w:rPr>
        <w:t xml:space="preserve">troubling’ </w:t>
      </w:r>
      <w:r w:rsidR="00DA6A13" w:rsidRPr="00ED5796">
        <w:rPr>
          <w:rFonts w:eastAsia="Times New Roman"/>
        </w:rPr>
        <w:t>(</w:t>
      </w:r>
      <w:r w:rsidR="00C0404F" w:rsidRPr="00ED5796">
        <w:rPr>
          <w:rFonts w:eastAsia="Times New Roman"/>
        </w:rPr>
        <w:t xml:space="preserve">p. </w:t>
      </w:r>
      <w:r w:rsidR="00DA6A13" w:rsidRPr="00ED5796">
        <w:rPr>
          <w:rFonts w:eastAsia="Times New Roman"/>
        </w:rPr>
        <w:t>340)</w:t>
      </w:r>
      <w:r w:rsidR="00C0404F" w:rsidRPr="00ED5796">
        <w:rPr>
          <w:rFonts w:eastAsia="Times New Roman"/>
        </w:rPr>
        <w:t>.</w:t>
      </w:r>
      <w:r w:rsidR="00DA6A13" w:rsidRPr="00ED5796">
        <w:rPr>
          <w:rFonts w:eastAsia="Times New Roman"/>
        </w:rPr>
        <w:t xml:space="preserve"> </w:t>
      </w:r>
    </w:p>
    <w:p w14:paraId="61B94529" w14:textId="14DB8493" w:rsidR="00C73EDD" w:rsidRDefault="00A57F48" w:rsidP="00C73EDD">
      <w:pPr>
        <w:rPr>
          <w:b/>
        </w:rPr>
      </w:pPr>
      <w:r w:rsidRPr="00ED5796">
        <w:rPr>
          <w:i/>
        </w:rPr>
        <w:t xml:space="preserve">SPUD </w:t>
      </w:r>
      <w:r w:rsidR="001D7A82">
        <w:t>was</w:t>
      </w:r>
      <w:r w:rsidR="00F21E0E">
        <w:t xml:space="preserve"> a way of reflecting </w:t>
      </w:r>
      <w:r w:rsidR="00C23A4F" w:rsidRPr="00ED5796">
        <w:t>on</w:t>
      </w:r>
      <w:r w:rsidR="00C73EDD">
        <w:t xml:space="preserve"> </w:t>
      </w:r>
      <w:proofErr w:type="spellStart"/>
      <w:r w:rsidR="00B17A94" w:rsidRPr="00ED5796">
        <w:rPr>
          <w:rFonts w:cs="Helvetica Neue"/>
          <w:i/>
        </w:rPr>
        <w:t>mêtis</w:t>
      </w:r>
      <w:proofErr w:type="spellEnd"/>
      <w:r w:rsidR="00B17A94">
        <w:rPr>
          <w:rFonts w:eastAsia="Times New Roman"/>
        </w:rPr>
        <w:t xml:space="preserve"> and </w:t>
      </w:r>
      <w:r w:rsidR="00C73EDD">
        <w:rPr>
          <w:rFonts w:eastAsia="Times New Roman"/>
        </w:rPr>
        <w:t>traditional farming</w:t>
      </w:r>
      <w:r w:rsidR="00A95372">
        <w:rPr>
          <w:rFonts w:eastAsia="Times New Roman"/>
        </w:rPr>
        <w:t>.</w:t>
      </w:r>
      <w:r w:rsidR="00C73EDD">
        <w:rPr>
          <w:rFonts w:eastAsia="Times New Roman"/>
        </w:rPr>
        <w:t xml:space="preserve"> </w:t>
      </w:r>
      <w:r w:rsidR="004C34B4" w:rsidRPr="000B3580">
        <w:t>As an ex-urbani</w:t>
      </w:r>
      <w:r w:rsidR="004C34B4">
        <w:t>te, my</w:t>
      </w:r>
      <w:r w:rsidR="004C34B4" w:rsidRPr="000B3580">
        <w:t xml:space="preserve"> knowledge </w:t>
      </w:r>
      <w:r w:rsidR="0092384C">
        <w:t xml:space="preserve">of growing food </w:t>
      </w:r>
      <w:r w:rsidR="00C23A4F">
        <w:t>i</w:t>
      </w:r>
      <w:r w:rsidR="004C34B4" w:rsidRPr="000B3580">
        <w:t>s limited</w:t>
      </w:r>
      <w:r w:rsidR="0092384C">
        <w:t xml:space="preserve">. </w:t>
      </w:r>
      <w:r w:rsidR="00A95372">
        <w:rPr>
          <w:rFonts w:eastAsia="Times New Roman"/>
        </w:rPr>
        <w:t>At</w:t>
      </w:r>
      <w:r w:rsidR="00A95372" w:rsidRPr="00ED5796">
        <w:t xml:space="preserve"> </w:t>
      </w:r>
      <w:r w:rsidR="00A95372" w:rsidRPr="00ED5796">
        <w:rPr>
          <w:i/>
        </w:rPr>
        <w:t>X-PO</w:t>
      </w:r>
      <w:r w:rsidR="00A95372">
        <w:t xml:space="preserve"> </w:t>
      </w:r>
      <w:r w:rsidR="00C73EDD">
        <w:t>the extent and depth of</w:t>
      </w:r>
      <w:r w:rsidR="00C73EDD" w:rsidRPr="00C73EDD">
        <w:t xml:space="preserve"> </w:t>
      </w:r>
      <w:r w:rsidR="00C73EDD" w:rsidRPr="000B3580">
        <w:t xml:space="preserve">cultivation knowledge </w:t>
      </w:r>
      <w:r w:rsidR="004C34B4" w:rsidRPr="000B3580">
        <w:t>sha</w:t>
      </w:r>
      <w:r w:rsidR="004C34B4">
        <w:t>red by some participants</w:t>
      </w:r>
      <w:r w:rsidR="00C86D25">
        <w:t>,</w:t>
      </w:r>
      <w:r w:rsidR="004C34B4">
        <w:t xml:space="preserve"> </w:t>
      </w:r>
      <w:r w:rsidR="00C73EDD">
        <w:t>started the</w:t>
      </w:r>
      <w:r w:rsidR="00A95372">
        <w:t xml:space="preserve"> </w:t>
      </w:r>
      <w:r w:rsidR="00404751">
        <w:t>research</w:t>
      </w:r>
      <w:r w:rsidR="00C86D25">
        <w:t xml:space="preserve">. The project </w:t>
      </w:r>
      <w:r w:rsidR="00C73EDD">
        <w:t>began by</w:t>
      </w:r>
      <w:r w:rsidR="00C86D25">
        <w:t xml:space="preserve"> </w:t>
      </w:r>
      <w:r w:rsidR="00C23A4F">
        <w:rPr>
          <w:rFonts w:eastAsia="+mn-ea"/>
        </w:rPr>
        <w:t xml:space="preserve">collecting and publishing </w:t>
      </w:r>
      <w:r w:rsidR="0079229F" w:rsidRPr="00E00E1F">
        <w:rPr>
          <w:rFonts w:eastAsia="+mn-ea"/>
        </w:rPr>
        <w:t xml:space="preserve">a </w:t>
      </w:r>
      <w:r w:rsidR="008F0083">
        <w:rPr>
          <w:rFonts w:eastAsia="+mn-ea"/>
        </w:rPr>
        <w:t>pamphlet</w:t>
      </w:r>
      <w:r w:rsidR="0079229F" w:rsidRPr="00E00E1F">
        <w:rPr>
          <w:rFonts w:eastAsia="+mn-ea"/>
        </w:rPr>
        <w:t xml:space="preserve"> guide to making traditional </w:t>
      </w:r>
      <w:r w:rsidR="004A6EAB">
        <w:rPr>
          <w:rFonts w:eastAsia="+mn-ea"/>
        </w:rPr>
        <w:t>‘lazy-beds’ or potato ridges</w:t>
      </w:r>
      <w:r w:rsidR="00C86D25">
        <w:rPr>
          <w:rFonts w:eastAsia="+mn-ea"/>
        </w:rPr>
        <w:t xml:space="preserve"> with </w:t>
      </w:r>
      <w:r w:rsidR="00C73EDD">
        <w:rPr>
          <w:rFonts w:eastAsia="+mn-ea"/>
        </w:rPr>
        <w:t xml:space="preserve">three </w:t>
      </w:r>
      <w:r w:rsidR="00C86D25">
        <w:rPr>
          <w:rFonts w:eastAsia="+mn-ea"/>
        </w:rPr>
        <w:t>farmers</w:t>
      </w:r>
      <w:r w:rsidR="00C73EDD">
        <w:rPr>
          <w:rFonts w:eastAsia="+mn-ea"/>
        </w:rPr>
        <w:t>,</w:t>
      </w:r>
      <w:r w:rsidR="00C86D25">
        <w:rPr>
          <w:rFonts w:eastAsia="+mn-ea"/>
        </w:rPr>
        <w:t xml:space="preserve"> Francis Whelan, To</w:t>
      </w:r>
      <w:r w:rsidR="00C73EDD">
        <w:rPr>
          <w:rFonts w:eastAsia="+mn-ea"/>
        </w:rPr>
        <w:t>m Keating and Michael Malone, who collected and</w:t>
      </w:r>
      <w:r w:rsidR="00C86D25">
        <w:rPr>
          <w:rFonts w:eastAsia="+mn-ea"/>
        </w:rPr>
        <w:t xml:space="preserve"> collated </w:t>
      </w:r>
      <w:r w:rsidR="006F6E85">
        <w:t>words used locally for potato cultivation – words for the particular curl soil</w:t>
      </w:r>
      <w:r w:rsidR="00C86D25">
        <w:t xml:space="preserve"> makes when c</w:t>
      </w:r>
      <w:r w:rsidR="00C73EDD">
        <w:t>onditions are right for digging,</w:t>
      </w:r>
      <w:r w:rsidR="006F6E85">
        <w:t xml:space="preserve"> words for tools and different ways and </w:t>
      </w:r>
      <w:r w:rsidR="00C86D25">
        <w:t>types</w:t>
      </w:r>
      <w:r w:rsidR="006F6E85">
        <w:t xml:space="preserve"> of potato ridges. </w:t>
      </w:r>
      <w:r w:rsidR="004A6EAB">
        <w:t>I quickly realised that t</w:t>
      </w:r>
      <w:r w:rsidR="00C23A4F">
        <w:t>he very word, “SPUD” is associated for many, with</w:t>
      </w:r>
      <w:r w:rsidR="00C73EDD">
        <w:t xml:space="preserve"> a kind of backward, unruliness –</w:t>
      </w:r>
      <w:r w:rsidR="00C23A4F">
        <w:t xml:space="preserve"> neither a “proper” subject for contemporary a</w:t>
      </w:r>
      <w:r w:rsidR="00C73EDD">
        <w:t>rt or cutting edge cuisine. Yet</w:t>
      </w:r>
      <w:r w:rsidR="00C23A4F">
        <w:t xml:space="preserve"> the rich, heritage</w:t>
      </w:r>
      <w:r w:rsidR="00C73EDD">
        <w:t>, cultural and cultivation knowledge</w:t>
      </w:r>
      <w:r w:rsidR="00C23A4F">
        <w:t xml:space="preserve"> and tradition that makes passionate</w:t>
      </w:r>
      <w:r w:rsidR="008F0083">
        <w:t>, often irrational</w:t>
      </w:r>
      <w:r w:rsidR="00C23A4F">
        <w:t xml:space="preserve"> advocates of many (including myself) suggested it could be used to consider other questions</w:t>
      </w:r>
      <w:r w:rsidR="008F0083" w:rsidRPr="00E56FEB">
        <w:t>,</w:t>
      </w:r>
      <w:r w:rsidR="008F0083" w:rsidRPr="00E56FEB">
        <w:rPr>
          <w:i/>
        </w:rPr>
        <w:t xml:space="preserve"> </w:t>
      </w:r>
      <w:r w:rsidR="008F0083" w:rsidRPr="00E56FEB">
        <w:t>exposing, as it does, conscious and unconscious attitudes to land and alterity within and beyond the nation state</w:t>
      </w:r>
      <w:r w:rsidR="004A6EAB">
        <w:t xml:space="preserve">. </w:t>
      </w:r>
      <w:r w:rsidR="00164E8F">
        <w:rPr>
          <w:b/>
        </w:rPr>
        <w:t xml:space="preserve"> </w:t>
      </w:r>
    </w:p>
    <w:p w14:paraId="11D0CF5E" w14:textId="6E12F11C" w:rsidR="008F0083" w:rsidRDefault="004A6EAB" w:rsidP="00C73EDD">
      <w:r w:rsidRPr="004A6EAB">
        <w:t xml:space="preserve">The </w:t>
      </w:r>
      <w:r>
        <w:t>potential use-value of aspects of this research was apparent</w:t>
      </w:r>
      <w:r w:rsidR="00C73EDD">
        <w:t xml:space="preserve">. </w:t>
      </w:r>
      <w:r w:rsidR="00C73EDD" w:rsidRPr="00FC05C4">
        <w:t xml:space="preserve">The potato ridge </w:t>
      </w:r>
      <w:r w:rsidR="00C73EDD">
        <w:t>is a truly innovative way to</w:t>
      </w:r>
      <w:r w:rsidR="00C73EDD" w:rsidRPr="00FC05C4">
        <w:t xml:space="preserve"> maxi</w:t>
      </w:r>
      <w:r w:rsidR="00C73EDD">
        <w:t>mise</w:t>
      </w:r>
      <w:r w:rsidR="00C73EDD" w:rsidRPr="00FC05C4">
        <w:t xml:space="preserve"> agricultural efficiency, exemplifying </w:t>
      </w:r>
      <w:r w:rsidR="00C73EDD" w:rsidRPr="00FC05C4">
        <w:rPr>
          <w:i/>
        </w:rPr>
        <w:t>metis</w:t>
      </w:r>
      <w:r w:rsidR="00C73EDD" w:rsidRPr="00FC05C4">
        <w:t>.</w:t>
      </w:r>
      <w:r w:rsidR="00C73EDD" w:rsidRPr="00FC05C4">
        <w:rPr>
          <w:i/>
        </w:rPr>
        <w:t xml:space="preserve"> </w:t>
      </w:r>
      <w:r w:rsidR="00C73EDD">
        <w:t>It produces</w:t>
      </w:r>
      <w:r w:rsidR="00C73EDD" w:rsidRPr="00FC05C4">
        <w:t xml:space="preserve"> </w:t>
      </w:r>
      <w:r w:rsidR="00C73EDD">
        <w:t>a high yield in a</w:t>
      </w:r>
      <w:r w:rsidR="00C73EDD" w:rsidRPr="00FC05C4">
        <w:t xml:space="preserve"> min</w:t>
      </w:r>
      <w:r w:rsidR="00C73EDD">
        <w:t xml:space="preserve">imum of space, and is </w:t>
      </w:r>
      <w:r w:rsidR="00C73EDD" w:rsidRPr="00FC05C4">
        <w:t xml:space="preserve">designed for adaption </w:t>
      </w:r>
      <w:r w:rsidR="00C73EDD">
        <w:t>in all soil types. It also provides</w:t>
      </w:r>
      <w:r>
        <w:t xml:space="preserve"> a way of opening a discussion</w:t>
      </w:r>
      <w:r w:rsidRPr="00E56FEB">
        <w:t xml:space="preserve"> </w:t>
      </w:r>
      <w:r>
        <w:t>on</w:t>
      </w:r>
      <w:r w:rsidRPr="00E56FEB">
        <w:t xml:space="preserve"> food </w:t>
      </w:r>
      <w:r>
        <w:t xml:space="preserve">production </w:t>
      </w:r>
      <w:r w:rsidRPr="00E56FEB">
        <w:t xml:space="preserve">and food security </w:t>
      </w:r>
      <w:r>
        <w:t xml:space="preserve">both </w:t>
      </w:r>
      <w:r w:rsidRPr="00E56FEB">
        <w:t>in Ireland</w:t>
      </w:r>
      <w:r>
        <w:t xml:space="preserve"> and beyond</w:t>
      </w:r>
      <w:r w:rsidRPr="00E56FEB">
        <w:t xml:space="preserve">. </w:t>
      </w:r>
      <w:r w:rsidR="00D845BE">
        <w:t xml:space="preserve">At </w:t>
      </w:r>
      <w:r w:rsidR="00D845BE">
        <w:rPr>
          <w:i/>
        </w:rPr>
        <w:t xml:space="preserve">X-PO </w:t>
      </w:r>
      <w:r w:rsidR="00D845BE">
        <w:t xml:space="preserve">traditional potato ridges were made in the </w:t>
      </w:r>
      <w:r w:rsidR="00D845BE">
        <w:lastRenderedPageBreak/>
        <w:t xml:space="preserve">garden and the information subsequently used in the production of a 3-D animation </w:t>
      </w:r>
      <w:r w:rsidR="00D845BE" w:rsidRPr="003810D8">
        <w:rPr>
          <w:i/>
        </w:rPr>
        <w:t>How to Make a Lazy-Be</w:t>
      </w:r>
      <w:r w:rsidR="00D845BE">
        <w:rPr>
          <w:i/>
        </w:rPr>
        <w:t xml:space="preserve">d </w:t>
      </w:r>
      <w:r w:rsidR="00D845BE">
        <w:t>commissi</w:t>
      </w:r>
      <w:r w:rsidR="0076497B">
        <w:t>oned from designer Cian Brennan</w:t>
      </w:r>
      <w:r w:rsidR="00D845BE">
        <w:t xml:space="preserve">. </w:t>
      </w:r>
      <w:r w:rsidR="00D845BE" w:rsidRPr="008A4CAB">
        <w:rPr>
          <w:i/>
        </w:rPr>
        <w:t xml:space="preserve">Irish </w:t>
      </w:r>
      <w:proofErr w:type="spellStart"/>
      <w:r w:rsidR="00D845BE" w:rsidRPr="008A4CAB">
        <w:rPr>
          <w:i/>
        </w:rPr>
        <w:t>Seedsavers</w:t>
      </w:r>
      <w:proofErr w:type="spellEnd"/>
      <w:r w:rsidR="00D845BE" w:rsidRPr="00E00E1F">
        <w:t xml:space="preserve"> donated a mix of resilient heritage and modern hybrid</w:t>
      </w:r>
      <w:r w:rsidR="00D845BE">
        <w:t xml:space="preserve"> seed stocks for trial planting and an archival installation held at </w:t>
      </w:r>
      <w:r w:rsidR="00D845BE">
        <w:rPr>
          <w:i/>
        </w:rPr>
        <w:t xml:space="preserve">X-PO </w:t>
      </w:r>
      <w:r w:rsidR="00D845BE">
        <w:t>in 2013.</w:t>
      </w:r>
    </w:p>
    <w:p w14:paraId="67B8AB97" w14:textId="77777777" w:rsidR="0076497B" w:rsidRDefault="0076497B" w:rsidP="00C73EDD"/>
    <w:p w14:paraId="4147AF21" w14:textId="3C758223" w:rsidR="00B41532" w:rsidRPr="00B41532" w:rsidRDefault="00B41532" w:rsidP="00D845BE">
      <w:pPr>
        <w:ind w:firstLine="0"/>
        <w:rPr>
          <w:b/>
        </w:rPr>
      </w:pPr>
      <w:r>
        <w:rPr>
          <w:b/>
        </w:rPr>
        <w:t>Networks</w:t>
      </w:r>
    </w:p>
    <w:p w14:paraId="303BD2D4" w14:textId="77777777" w:rsidR="0076497B" w:rsidRDefault="007F46EB" w:rsidP="00096C53">
      <w:pPr>
        <w:rPr>
          <w:rFonts w:cs="Myriad Pro"/>
        </w:rPr>
      </w:pPr>
      <w:r>
        <w:t>I met</w:t>
      </w:r>
      <w:r w:rsidR="006F6E85" w:rsidRPr="006F6E85">
        <w:t xml:space="preserve"> </w:t>
      </w:r>
      <w:r w:rsidR="00244AFB" w:rsidRPr="006F6E85">
        <w:t>Chicago</w:t>
      </w:r>
      <w:r w:rsidR="00244AFB">
        <w:t xml:space="preserve">-based </w:t>
      </w:r>
      <w:r w:rsidR="006F6E85" w:rsidRPr="006F6E85">
        <w:t>artist Frances Whitehead</w:t>
      </w:r>
      <w:r w:rsidR="0076497B">
        <w:t xml:space="preserve"> in 2009. R</w:t>
      </w:r>
      <w:r>
        <w:t>ecognising that</w:t>
      </w:r>
      <w:r w:rsidR="00244AFB">
        <w:t xml:space="preserve"> we shared a common interest </w:t>
      </w:r>
      <w:r w:rsidR="006F6E85" w:rsidRPr="006F6E85">
        <w:t xml:space="preserve">in devising pragmatic, innovative solutions to </w:t>
      </w:r>
      <w:r w:rsidR="0076497B">
        <w:t xml:space="preserve">changing </w:t>
      </w:r>
      <w:r w:rsidR="006F6E85" w:rsidRPr="006F6E85">
        <w:t>attitudes towards climate change and sustainable food production</w:t>
      </w:r>
      <w:r>
        <w:t>, we embarked on a conversation through our respective research</w:t>
      </w:r>
      <w:r w:rsidR="006F6E85" w:rsidRPr="006F6E85">
        <w:t>.</w:t>
      </w:r>
      <w:r w:rsidR="006F6E85" w:rsidRPr="006F6E85">
        <w:rPr>
          <w:rFonts w:eastAsia="+mn-ea"/>
        </w:rPr>
        <w:t xml:space="preserve"> Whitehead has worked for a number of years with </w:t>
      </w:r>
      <w:r w:rsidR="00751A1A">
        <w:rPr>
          <w:rFonts w:eastAsia="+mn-ea"/>
        </w:rPr>
        <w:t>the International Potato Centre</w:t>
      </w:r>
      <w:r w:rsidR="006F6E85" w:rsidRPr="006F6E85">
        <w:rPr>
          <w:rFonts w:eastAsia="+mn-ea"/>
        </w:rPr>
        <w:t xml:space="preserve"> </w:t>
      </w:r>
      <w:r w:rsidR="00751A1A">
        <w:rPr>
          <w:rFonts w:eastAsia="+mn-ea"/>
        </w:rPr>
        <w:t>(CIP),</w:t>
      </w:r>
      <w:r w:rsidR="006F6E85" w:rsidRPr="006F6E85">
        <w:rPr>
          <w:rFonts w:eastAsia="+mn-ea"/>
        </w:rPr>
        <w:t xml:space="preserve"> </w:t>
      </w:r>
      <w:r w:rsidR="006F6E85" w:rsidRPr="006F6E85">
        <w:rPr>
          <w:rFonts w:cs="Myriad Pro"/>
        </w:rPr>
        <w:t>a research-for-development organization based in Lima, Peru.</w:t>
      </w:r>
      <w:r w:rsidR="00751A1A">
        <w:rPr>
          <w:rFonts w:cs="Myriad Pro"/>
        </w:rPr>
        <w:t xml:space="preserve"> We shared </w:t>
      </w:r>
      <w:r w:rsidR="006F6E85" w:rsidRPr="006F6E85">
        <w:rPr>
          <w:rFonts w:cs="Myriad Pro"/>
        </w:rPr>
        <w:t xml:space="preserve">ideas on potato cultivation and its contemporary relevance to food security, particularly in cities. </w:t>
      </w:r>
    </w:p>
    <w:p w14:paraId="3F23C83C" w14:textId="70EDB753" w:rsidR="00C53814" w:rsidRPr="00096C53" w:rsidRDefault="00794AE6" w:rsidP="00096C53">
      <w:r>
        <w:rPr>
          <w:rFonts w:cs="Times"/>
          <w:lang w:val="en-US"/>
        </w:rPr>
        <w:t>The potato’s perishability means it cannot be commodified in the global food futures market</w:t>
      </w:r>
      <w:r w:rsidR="00096C53">
        <w:rPr>
          <w:rFonts w:cs="Times"/>
          <w:lang w:val="en-US"/>
        </w:rPr>
        <w:t xml:space="preserve"> and</w:t>
      </w:r>
      <w:r>
        <w:rPr>
          <w:rFonts w:cs="Times"/>
          <w:lang w:val="en-US"/>
        </w:rPr>
        <w:t xml:space="preserve"> </w:t>
      </w:r>
      <w:r w:rsidR="00096C53">
        <w:rPr>
          <w:rFonts w:cs="Times"/>
          <w:lang w:val="en-US"/>
        </w:rPr>
        <w:t>is not affected by</w:t>
      </w:r>
      <w:r>
        <w:rPr>
          <w:rFonts w:cs="Times"/>
          <w:lang w:val="en-US"/>
        </w:rPr>
        <w:t xml:space="preserve"> fluctuating market forces.</w:t>
      </w:r>
      <w:r w:rsidR="00096C53">
        <w:rPr>
          <w:rFonts w:cs="Times"/>
          <w:lang w:val="en-US"/>
        </w:rPr>
        <w:t xml:space="preserve"> </w:t>
      </w:r>
      <w:r w:rsidR="00096C53" w:rsidRPr="00B316F7">
        <w:t>The nutritional value of the potato has long been proved</w:t>
      </w:r>
      <w:r w:rsidR="00096C53">
        <w:t>. I</w:t>
      </w:r>
      <w:r w:rsidR="00096C53" w:rsidRPr="00B316F7">
        <w:t>n conjunction with milk, or a milk related product, to provide all the balanced nutrition the body requires</w:t>
      </w:r>
      <w:r w:rsidR="00096C53">
        <w:t xml:space="preserve"> </w:t>
      </w:r>
      <w:r w:rsidR="0076497B">
        <w:t>as part of a balanced diet and i</w:t>
      </w:r>
      <w:r w:rsidR="00096C53">
        <w:t>t still has a key role to play in</w:t>
      </w:r>
      <w:r w:rsidR="00096C53" w:rsidRPr="00B316F7">
        <w:t xml:space="preserve"> address</w:t>
      </w:r>
      <w:r w:rsidR="00096C53">
        <w:t>ing</w:t>
      </w:r>
      <w:r w:rsidR="00096C53" w:rsidRPr="00B316F7">
        <w:t xml:space="preserve"> the global food crises. Developing countries now grow</w:t>
      </w:r>
      <w:r w:rsidR="0076497B">
        <w:t>,</w:t>
      </w:r>
      <w:r w:rsidR="00096C53" w:rsidRPr="00B316F7">
        <w:t xml:space="preserve"> and eat more potatoes than the tradi</w:t>
      </w:r>
      <w:r w:rsidR="0076497B">
        <w:t>tional potato eating countries. T</w:t>
      </w:r>
      <w:r w:rsidR="00096C53" w:rsidRPr="00B316F7">
        <w:t xml:space="preserve">hey can be grown quickly </w:t>
      </w:r>
      <w:r w:rsidR="0076497B">
        <w:t>bridging</w:t>
      </w:r>
      <w:r w:rsidR="00096C53" w:rsidRPr="00B316F7">
        <w:t xml:space="preserve"> the ‘hunger gap’ between wheat and rice. The main weakness of the potato, one indelibly etched on </w:t>
      </w:r>
      <w:r w:rsidR="00096C53">
        <w:t>Irish</w:t>
      </w:r>
      <w:r w:rsidR="00096C53" w:rsidRPr="00B316F7">
        <w:t xml:space="preserve"> cultural memory, i</w:t>
      </w:r>
      <w:r w:rsidR="008233A4">
        <w:t>s its susceptibility to disease. P</w:t>
      </w:r>
      <w:r w:rsidR="00096C53" w:rsidRPr="00B316F7">
        <w:t>otato blight</w:t>
      </w:r>
      <w:r w:rsidR="008233A4">
        <w:t>,</w:t>
      </w:r>
      <w:r w:rsidR="00096C53" w:rsidRPr="00B316F7">
        <w:t xml:space="preserve"> </w:t>
      </w:r>
      <w:r w:rsidR="00096C53" w:rsidRPr="00B316F7">
        <w:rPr>
          <w:rFonts w:cs="Times"/>
          <w:i/>
          <w:iCs/>
          <w:lang w:val="en-US"/>
        </w:rPr>
        <w:t xml:space="preserve">Phytophthora </w:t>
      </w:r>
      <w:proofErr w:type="spellStart"/>
      <w:r w:rsidR="00096C53" w:rsidRPr="00B316F7">
        <w:rPr>
          <w:rFonts w:cs="Times"/>
          <w:i/>
          <w:iCs/>
          <w:lang w:val="en-US"/>
        </w:rPr>
        <w:t>infestans</w:t>
      </w:r>
      <w:proofErr w:type="spellEnd"/>
      <w:r w:rsidR="00096C53" w:rsidRPr="00B316F7">
        <w:t xml:space="preserve"> is the focus of ongoing research by scientists, NGO’s, multi-national companies and institutions </w:t>
      </w:r>
      <w:r w:rsidR="00096C53">
        <w:t>like CIP, across the globe.</w:t>
      </w:r>
      <w:r>
        <w:rPr>
          <w:rFonts w:cs="Times"/>
          <w:lang w:val="en-US"/>
        </w:rPr>
        <w:t xml:space="preserve"> </w:t>
      </w:r>
    </w:p>
    <w:p w14:paraId="10E5CFC2" w14:textId="3F366D77" w:rsidR="008813B8" w:rsidRPr="00794AD4" w:rsidRDefault="002801B0" w:rsidP="00D845BE">
      <w:r>
        <w:rPr>
          <w:rFonts w:eastAsia="+mn-ea"/>
        </w:rPr>
        <w:t>Whitehead</w:t>
      </w:r>
      <w:r w:rsidR="00C53814">
        <w:rPr>
          <w:rFonts w:eastAsia="+mn-ea"/>
        </w:rPr>
        <w:t>, X-PO participants</w:t>
      </w:r>
      <w:r w:rsidR="0076497B">
        <w:rPr>
          <w:rFonts w:eastAsia="+mn-ea"/>
        </w:rPr>
        <w:t xml:space="preserve"> and I, </w:t>
      </w:r>
      <w:r>
        <w:rPr>
          <w:rFonts w:eastAsia="+mn-ea"/>
        </w:rPr>
        <w:t>collectively</w:t>
      </w:r>
      <w:r w:rsidR="006F6E85">
        <w:rPr>
          <w:rFonts w:eastAsia="+mn-ea"/>
        </w:rPr>
        <w:t xml:space="preserve"> pooled </w:t>
      </w:r>
      <w:r w:rsidR="00C53814">
        <w:rPr>
          <w:rFonts w:eastAsia="+mn-ea"/>
        </w:rPr>
        <w:t xml:space="preserve">our </w:t>
      </w:r>
      <w:r w:rsidR="006F6E85">
        <w:rPr>
          <w:rFonts w:eastAsia="+mn-ea"/>
        </w:rPr>
        <w:t xml:space="preserve">research for </w:t>
      </w:r>
      <w:r w:rsidR="0079229F">
        <w:rPr>
          <w:rFonts w:eastAsia="+mn-ea"/>
        </w:rPr>
        <w:t xml:space="preserve">a pamphlet </w:t>
      </w:r>
      <w:r w:rsidR="00C53814">
        <w:rPr>
          <w:rFonts w:eastAsia="+mn-ea"/>
        </w:rPr>
        <w:t>in 2012</w:t>
      </w:r>
      <w:r w:rsidR="0076497B">
        <w:rPr>
          <w:rFonts w:eastAsia="+mn-ea"/>
        </w:rPr>
        <w:t xml:space="preserve">. We were </w:t>
      </w:r>
      <w:r w:rsidR="008813B8">
        <w:rPr>
          <w:rFonts w:eastAsia="+mn-ea"/>
        </w:rPr>
        <w:t xml:space="preserve">invited by </w:t>
      </w:r>
      <w:r w:rsidR="008813B8">
        <w:rPr>
          <w:rFonts w:eastAsia="+mn-ea"/>
          <w:i/>
        </w:rPr>
        <w:t xml:space="preserve">Grizedale Arts, </w:t>
      </w:r>
      <w:r w:rsidR="008813B8">
        <w:rPr>
          <w:rFonts w:eastAsia="+mn-ea"/>
        </w:rPr>
        <w:t xml:space="preserve">a Cumbrian art agency, </w:t>
      </w:r>
      <w:r w:rsidR="00C53814">
        <w:rPr>
          <w:rFonts w:eastAsia="+mn-ea"/>
        </w:rPr>
        <w:t xml:space="preserve">to participate in a project </w:t>
      </w:r>
      <w:r>
        <w:rPr>
          <w:rFonts w:eastAsia="+mn-ea"/>
        </w:rPr>
        <w:t xml:space="preserve">for </w:t>
      </w:r>
      <w:r>
        <w:rPr>
          <w:rFonts w:eastAsia="+mn-ea"/>
          <w:i/>
        </w:rPr>
        <w:t xml:space="preserve">Frieze </w:t>
      </w:r>
      <w:proofErr w:type="spellStart"/>
      <w:r w:rsidR="00C53814">
        <w:rPr>
          <w:rFonts w:eastAsia="+mn-ea"/>
        </w:rPr>
        <w:t>ArtFair</w:t>
      </w:r>
      <w:proofErr w:type="spellEnd"/>
      <w:r w:rsidR="00C53814">
        <w:rPr>
          <w:rFonts w:eastAsia="+mn-ea"/>
        </w:rPr>
        <w:t>,</w:t>
      </w:r>
      <w:r>
        <w:rPr>
          <w:rFonts w:eastAsia="+mn-ea"/>
        </w:rPr>
        <w:t xml:space="preserve"> London</w:t>
      </w:r>
      <w:r w:rsidR="0079229F">
        <w:rPr>
          <w:rFonts w:eastAsia="+mn-ea"/>
        </w:rPr>
        <w:t xml:space="preserve">. </w:t>
      </w:r>
      <w:r w:rsidR="006F6E85">
        <w:rPr>
          <w:rFonts w:eastAsia="+mn-ea"/>
        </w:rPr>
        <w:t xml:space="preserve">The pamphlet included Whitehead’s research into </w:t>
      </w:r>
      <w:r>
        <w:rPr>
          <w:rFonts w:eastAsia="+mn-ea"/>
        </w:rPr>
        <w:t>potato growing in Peru and a rough guide to making potato ridge</w:t>
      </w:r>
      <w:r w:rsidR="006F6E85">
        <w:rPr>
          <w:rFonts w:eastAsia="+mn-ea"/>
          <w:i/>
        </w:rPr>
        <w:t>.</w:t>
      </w:r>
      <w:r w:rsidR="008813B8" w:rsidRPr="008813B8">
        <w:rPr>
          <w:rFonts w:cs="Helvetica"/>
          <w:lang w:val="en-US"/>
        </w:rPr>
        <w:t xml:space="preserve"> </w:t>
      </w:r>
      <w:r w:rsidR="00D845BE">
        <w:rPr>
          <w:rFonts w:cs="Helvetica"/>
          <w:lang w:val="en-US"/>
        </w:rPr>
        <w:t>This work was further developed for</w:t>
      </w:r>
      <w:r w:rsidR="008813B8">
        <w:t xml:space="preserve"> </w:t>
      </w:r>
      <w:r w:rsidR="008813B8" w:rsidRPr="0061762B">
        <w:rPr>
          <w:i/>
        </w:rPr>
        <w:t>Potato/Batata</w:t>
      </w:r>
      <w:r w:rsidR="008813B8">
        <w:rPr>
          <w:i/>
        </w:rPr>
        <w:t>: A</w:t>
      </w:r>
      <w:r w:rsidR="008813B8" w:rsidRPr="0061762B">
        <w:rPr>
          <w:i/>
        </w:rPr>
        <w:t xml:space="preserve"> Pan-Atlantic Parmentier</w:t>
      </w:r>
      <w:r w:rsidR="008813B8">
        <w:rPr>
          <w:i/>
        </w:rPr>
        <w:t xml:space="preserve"> </w:t>
      </w:r>
      <w:r w:rsidR="008813B8" w:rsidRPr="0061762B">
        <w:t>at the BCA Gallery</w:t>
      </w:r>
      <w:r w:rsidR="008813B8">
        <w:t xml:space="preserve"> in 2015</w:t>
      </w:r>
      <w:r w:rsidR="00D845BE">
        <w:rPr>
          <w:rFonts w:cs="Helvetica"/>
          <w:lang w:val="en-US"/>
        </w:rPr>
        <w:t xml:space="preserve"> which</w:t>
      </w:r>
      <w:r w:rsidR="008813B8">
        <w:t xml:space="preserve"> </w:t>
      </w:r>
      <w:r w:rsidR="008813B8">
        <w:rPr>
          <w:rFonts w:cs="Helvetica"/>
          <w:lang w:val="en-US"/>
        </w:rPr>
        <w:t>reflected upon</w:t>
      </w:r>
      <w:r w:rsidR="008813B8" w:rsidRPr="0061762B">
        <w:rPr>
          <w:rFonts w:cs="Helvetica"/>
          <w:lang w:val="en-US"/>
        </w:rPr>
        <w:t xml:space="preserve"> the ongoing movement of plants and people tha</w:t>
      </w:r>
      <w:r w:rsidR="008813B8">
        <w:rPr>
          <w:rFonts w:cs="Helvetica"/>
          <w:lang w:val="en-US"/>
        </w:rPr>
        <w:t xml:space="preserve">t </w:t>
      </w:r>
      <w:r w:rsidR="008813B8">
        <w:rPr>
          <w:rFonts w:cs="Helvetica"/>
          <w:lang w:val="en-US"/>
        </w:rPr>
        <w:lastRenderedPageBreak/>
        <w:t xml:space="preserve">continues to shape world </w:t>
      </w:r>
      <w:proofErr w:type="spellStart"/>
      <w:proofErr w:type="gramStart"/>
      <w:r w:rsidR="008813B8">
        <w:rPr>
          <w:rFonts w:cs="Helvetica"/>
          <w:lang w:val="en-US"/>
        </w:rPr>
        <w:t>agri</w:t>
      </w:r>
      <w:proofErr w:type="spellEnd"/>
      <w:r w:rsidR="008813B8">
        <w:rPr>
          <w:rFonts w:cs="Helvetica"/>
          <w:lang w:val="en-US"/>
        </w:rPr>
        <w:t>(</w:t>
      </w:r>
      <w:proofErr w:type="gramEnd"/>
      <w:r w:rsidR="008813B8">
        <w:rPr>
          <w:rFonts w:cs="Helvetica"/>
          <w:lang w:val="en-US"/>
        </w:rPr>
        <w:t>+)</w:t>
      </w:r>
      <w:r w:rsidR="008813B8" w:rsidRPr="0061762B">
        <w:rPr>
          <w:rFonts w:cs="Helvetica"/>
          <w:lang w:val="en-US"/>
        </w:rPr>
        <w:t>culture</w:t>
      </w:r>
      <w:r w:rsidR="00D845BE">
        <w:rPr>
          <w:rFonts w:cs="Helvetica"/>
          <w:lang w:val="en-US"/>
        </w:rPr>
        <w:t xml:space="preserve">. </w:t>
      </w:r>
      <w:r w:rsidR="00D845BE">
        <w:t>F</w:t>
      </w:r>
      <w:r w:rsidR="008813B8">
        <w:t xml:space="preserve">ramed </w:t>
      </w:r>
      <w:r w:rsidR="008813B8">
        <w:rPr>
          <w:rFonts w:cs="Helvetica"/>
          <w:lang w:val="en-US"/>
        </w:rPr>
        <w:t>by two</w:t>
      </w:r>
      <w:r w:rsidR="008813B8" w:rsidRPr="0061762B">
        <w:rPr>
          <w:rFonts w:cs="Helvetica"/>
          <w:lang w:val="en-US"/>
        </w:rPr>
        <w:t xml:space="preserve"> new world tubers - the potato (</w:t>
      </w:r>
      <w:r w:rsidR="008813B8" w:rsidRPr="0061762B">
        <w:rPr>
          <w:rFonts w:cs="Helvetica"/>
          <w:i/>
          <w:iCs/>
          <w:lang w:val="en-US"/>
        </w:rPr>
        <w:t>Solanum tuberosum</w:t>
      </w:r>
      <w:r w:rsidR="008813B8" w:rsidRPr="0061762B">
        <w:rPr>
          <w:rFonts w:cs="Helvetica"/>
          <w:lang w:val="en-US"/>
        </w:rPr>
        <w:t>) and the sweet potato (</w:t>
      </w:r>
      <w:r w:rsidR="008813B8" w:rsidRPr="0061762B">
        <w:rPr>
          <w:rFonts w:cs="Helvetica"/>
          <w:i/>
          <w:iCs/>
          <w:lang w:val="en-US"/>
        </w:rPr>
        <w:t>Ipomoea batatas</w:t>
      </w:r>
      <w:r w:rsidR="008813B8">
        <w:rPr>
          <w:rFonts w:cs="Helvetica"/>
          <w:lang w:val="en-US"/>
        </w:rPr>
        <w:t>)</w:t>
      </w:r>
      <w:r w:rsidR="00D845BE">
        <w:rPr>
          <w:rFonts w:cs="Helvetica"/>
          <w:lang w:val="en-US"/>
        </w:rPr>
        <w:t xml:space="preserve"> cultivated in Ireland and the USA, a</w:t>
      </w:r>
      <w:r w:rsidR="008813B8" w:rsidRPr="0061762B">
        <w:rPr>
          <w:rFonts w:cs="Helvetica"/>
          <w:lang w:val="en-US"/>
        </w:rPr>
        <w:t xml:space="preserve"> key part of the collaboration was the production of decaled ceramic plates used for a dinner </w:t>
      </w:r>
      <w:r w:rsidR="008813B8">
        <w:rPr>
          <w:rFonts w:cs="Helvetica"/>
          <w:lang w:val="en-US"/>
        </w:rPr>
        <w:t xml:space="preserve">and Skype conversation </w:t>
      </w:r>
      <w:r w:rsidR="008813B8" w:rsidRPr="0061762B">
        <w:rPr>
          <w:rFonts w:cs="Helvetica"/>
          <w:lang w:val="en-US"/>
        </w:rPr>
        <w:t>that took place simultaneously in the USA and Ireland</w:t>
      </w:r>
      <w:r w:rsidR="008813B8">
        <w:rPr>
          <w:rFonts w:cs="Helvetica"/>
          <w:lang w:val="en-US"/>
        </w:rPr>
        <w:t xml:space="preserve">. </w:t>
      </w:r>
    </w:p>
    <w:p w14:paraId="677197A8" w14:textId="27F2778A" w:rsidR="006B7647" w:rsidRPr="00D845BE" w:rsidRDefault="008A4CAB" w:rsidP="00D845BE">
      <w:pPr>
        <w:spacing w:before="2" w:after="2"/>
        <w:rPr>
          <w:rFonts w:cs="Brown-Regular"/>
        </w:rPr>
      </w:pPr>
      <w:r>
        <w:rPr>
          <w:rFonts w:cs="Brown-Regular"/>
        </w:rPr>
        <w:t xml:space="preserve">I invited </w:t>
      </w:r>
      <w:r w:rsidR="00096C53">
        <w:t xml:space="preserve">London-based, French artist </w:t>
      </w:r>
      <w:proofErr w:type="spellStart"/>
      <w:r w:rsidR="00096C53">
        <w:rPr>
          <w:rFonts w:cs="Brown-Regular"/>
        </w:rPr>
        <w:t>Nadge</w:t>
      </w:r>
      <w:proofErr w:type="spellEnd"/>
      <w:r w:rsidR="00096C53">
        <w:rPr>
          <w:rFonts w:cs="Brown-Regular"/>
        </w:rPr>
        <w:t xml:space="preserve"> </w:t>
      </w:r>
      <w:proofErr w:type="spellStart"/>
      <w:r w:rsidR="006B7647">
        <w:rPr>
          <w:rFonts w:cs="Brown-Regular"/>
        </w:rPr>
        <w:t>Mé</w:t>
      </w:r>
      <w:r w:rsidR="00602A18" w:rsidRPr="00602A18">
        <w:rPr>
          <w:rFonts w:cs="Brown-Regular"/>
        </w:rPr>
        <w:t>riau</w:t>
      </w:r>
      <w:proofErr w:type="spellEnd"/>
      <w:r w:rsidR="00E95426">
        <w:rPr>
          <w:rFonts w:cs="Brown-Regular"/>
        </w:rPr>
        <w:t xml:space="preserve">, </w:t>
      </w:r>
      <w:r w:rsidR="00602A18" w:rsidRPr="00602A18">
        <w:rPr>
          <w:rFonts w:cs="Brown-Regular"/>
        </w:rPr>
        <w:t>to contribu</w:t>
      </w:r>
      <w:r w:rsidR="006B7647">
        <w:rPr>
          <w:rFonts w:cs="Brown-Regular"/>
        </w:rPr>
        <w:t>te to</w:t>
      </w:r>
      <w:r>
        <w:rPr>
          <w:rFonts w:cs="Brown-Regular"/>
        </w:rPr>
        <w:t xml:space="preserve"> </w:t>
      </w:r>
      <w:r w:rsidR="0076497B">
        <w:rPr>
          <w:rFonts w:cs="Brown-Regular"/>
        </w:rPr>
        <w:t xml:space="preserve">the </w:t>
      </w:r>
      <w:r w:rsidR="007F45D3">
        <w:rPr>
          <w:i/>
        </w:rPr>
        <w:t>SPUD</w:t>
      </w:r>
      <w:r w:rsidR="007F45D3">
        <w:rPr>
          <w:rFonts w:cs="Brown-Regular"/>
        </w:rPr>
        <w:t xml:space="preserve"> </w:t>
      </w:r>
      <w:r w:rsidR="0076497B">
        <w:rPr>
          <w:rFonts w:cs="Brown-Regular"/>
        </w:rPr>
        <w:t>project</w:t>
      </w:r>
      <w:r w:rsidR="007F45D3">
        <w:rPr>
          <w:rFonts w:cs="Brown-Regular"/>
        </w:rPr>
        <w:t xml:space="preserve">. Her </w:t>
      </w:r>
      <w:r w:rsidR="007F45D3" w:rsidRPr="00602A18">
        <w:rPr>
          <w:rFonts w:cs="Brown-Regular"/>
        </w:rPr>
        <w:t>photographic works of the potato were exhibited</w:t>
      </w:r>
      <w:r w:rsidR="007F45D3">
        <w:rPr>
          <w:rFonts w:cs="Brown-Regular"/>
        </w:rPr>
        <w:t xml:space="preserve"> in </w:t>
      </w:r>
      <w:proofErr w:type="spellStart"/>
      <w:r w:rsidR="007F45D3">
        <w:rPr>
          <w:rFonts w:cs="Brown-Regular"/>
        </w:rPr>
        <w:t>Tulca</w:t>
      </w:r>
      <w:proofErr w:type="spellEnd"/>
      <w:r w:rsidR="007F45D3">
        <w:rPr>
          <w:rFonts w:cs="Brown-Regular"/>
        </w:rPr>
        <w:t xml:space="preserve"> festival in Galway in 2012 and s</w:t>
      </w:r>
      <w:r w:rsidR="007F45D3" w:rsidRPr="00602A18">
        <w:rPr>
          <w:rFonts w:cs="Brown-Regular"/>
        </w:rPr>
        <w:t>een in an Irish context the images were full of metapho</w:t>
      </w:r>
      <w:r w:rsidR="007F45D3">
        <w:rPr>
          <w:rFonts w:cs="Brown-Regular"/>
        </w:rPr>
        <w:t xml:space="preserve">ric richness. </w:t>
      </w:r>
      <w:r w:rsidR="0076497B">
        <w:rPr>
          <w:rFonts w:cs="Brown-Regular"/>
        </w:rPr>
        <w:t xml:space="preserve"> </w:t>
      </w:r>
      <w:r w:rsidR="009E6DBC">
        <w:rPr>
          <w:rFonts w:cs="Brown-Regular"/>
        </w:rPr>
        <w:t xml:space="preserve">For </w:t>
      </w:r>
      <w:r w:rsidR="007F45D3" w:rsidRPr="006B7647">
        <w:rPr>
          <w:rFonts w:cs="Brown-Regular"/>
          <w:i/>
        </w:rPr>
        <w:t>SPUD</w:t>
      </w:r>
      <w:r w:rsidR="007F45D3">
        <w:rPr>
          <w:rFonts w:cs="Brown-Regular"/>
        </w:rPr>
        <w:t xml:space="preserve">: London, </w:t>
      </w:r>
      <w:proofErr w:type="spellStart"/>
      <w:r w:rsidR="009E6DBC">
        <w:rPr>
          <w:rFonts w:cs="Brown-Regular"/>
        </w:rPr>
        <w:t>Mé</w:t>
      </w:r>
      <w:r w:rsidR="009E6DBC" w:rsidRPr="00602A18">
        <w:rPr>
          <w:rFonts w:cs="Brown-Regular"/>
        </w:rPr>
        <w:t>riau</w:t>
      </w:r>
      <w:proofErr w:type="spellEnd"/>
      <w:r w:rsidR="009E6DBC" w:rsidRPr="00602A18">
        <w:rPr>
          <w:rFonts w:cs="Brown-Regular"/>
        </w:rPr>
        <w:t xml:space="preserve"> </w:t>
      </w:r>
      <w:r w:rsidR="007F45D3" w:rsidRPr="00602A18">
        <w:rPr>
          <w:rFonts w:cs="Brown-Regular"/>
        </w:rPr>
        <w:t xml:space="preserve">extended her investigations of the potato during a residency at the Florence Trust. </w:t>
      </w:r>
      <w:r w:rsidR="007F45D3">
        <w:rPr>
          <w:rFonts w:cs="Brown-Regular"/>
        </w:rPr>
        <w:t>T</w:t>
      </w:r>
      <w:r w:rsidR="006B7647">
        <w:rPr>
          <w:rFonts w:cs="Brown-Regular"/>
        </w:rPr>
        <w:t>ogether we</w:t>
      </w:r>
      <w:r w:rsidR="00602A18" w:rsidRPr="00602A18">
        <w:rPr>
          <w:rFonts w:cs="Brown-Regular"/>
        </w:rPr>
        <w:t xml:space="preserve"> </w:t>
      </w:r>
      <w:r w:rsidR="006B7647">
        <w:rPr>
          <w:rFonts w:cs="Brown-Regular"/>
        </w:rPr>
        <w:t>made</w:t>
      </w:r>
      <w:r w:rsidR="00602A18" w:rsidRPr="00602A18">
        <w:rPr>
          <w:rFonts w:cs="Brown-Regular"/>
        </w:rPr>
        <w:t xml:space="preserve"> a potato bed in the garden of the </w:t>
      </w:r>
      <w:r w:rsidR="00D845BE">
        <w:rPr>
          <w:rFonts w:cs="Brown-Regular"/>
        </w:rPr>
        <w:t xml:space="preserve">Trust </w:t>
      </w:r>
      <w:r w:rsidR="00E95426">
        <w:rPr>
          <w:rFonts w:cs="Brown-Regular"/>
        </w:rPr>
        <w:t xml:space="preserve">using </w:t>
      </w:r>
      <w:r w:rsidR="00E4440A">
        <w:rPr>
          <w:rFonts w:cs="Brown-Regular"/>
        </w:rPr>
        <w:t xml:space="preserve">the </w:t>
      </w:r>
      <w:r w:rsidR="00D845BE">
        <w:rPr>
          <w:rFonts w:cs="Brown-Regular"/>
        </w:rPr>
        <w:t>field ridge method. Over the growing season</w:t>
      </w:r>
      <w:r w:rsidR="00602A18" w:rsidRPr="00602A18">
        <w:rPr>
          <w:rFonts w:cs="Brown-Regular"/>
        </w:rPr>
        <w:t xml:space="preserve"> </w:t>
      </w:r>
      <w:r>
        <w:rPr>
          <w:rFonts w:cs="Brown-Regular"/>
        </w:rPr>
        <w:t>she</w:t>
      </w:r>
      <w:r w:rsidRPr="008A4CAB">
        <w:rPr>
          <w:rFonts w:cs="Brown-Regular"/>
        </w:rPr>
        <w:t xml:space="preserve"> </w:t>
      </w:r>
      <w:r w:rsidRPr="00602A18">
        <w:rPr>
          <w:rFonts w:cs="Brown-Regular"/>
        </w:rPr>
        <w:t>pho</w:t>
      </w:r>
      <w:r>
        <w:rPr>
          <w:rFonts w:cs="Brown-Regular"/>
        </w:rPr>
        <w:t>tographed and filmed</w:t>
      </w:r>
      <w:r w:rsidR="00602A18" w:rsidRPr="00602A18">
        <w:rPr>
          <w:rFonts w:cs="Brown-Regular"/>
        </w:rPr>
        <w:t xml:space="preserve"> </w:t>
      </w:r>
      <w:r w:rsidR="006B7647">
        <w:rPr>
          <w:rFonts w:cs="Brown-Regular"/>
        </w:rPr>
        <w:t>the growing potatoes</w:t>
      </w:r>
      <w:r>
        <w:rPr>
          <w:rFonts w:cs="Brown-Regular"/>
        </w:rPr>
        <w:t xml:space="preserve"> with</w:t>
      </w:r>
      <w:r w:rsidR="00602A18" w:rsidRPr="00602A18">
        <w:rPr>
          <w:rFonts w:cs="Brown-Regular"/>
        </w:rPr>
        <w:t xml:space="preserve"> a wireless snake</w:t>
      </w:r>
      <w:r w:rsidR="006B7647">
        <w:rPr>
          <w:rFonts w:cs="Brown-Regular"/>
        </w:rPr>
        <w:t>-</w:t>
      </w:r>
      <w:r>
        <w:rPr>
          <w:rFonts w:cs="Brown-Regular"/>
        </w:rPr>
        <w:t xml:space="preserve">cam, </w:t>
      </w:r>
      <w:r w:rsidR="00602A18" w:rsidRPr="00602A18">
        <w:rPr>
          <w:rFonts w:cs="Brown-Regular"/>
        </w:rPr>
        <w:t>mapping the invisible networks between tuber, micro-</w:t>
      </w:r>
      <w:r w:rsidR="00602A18" w:rsidRPr="006B7647">
        <w:rPr>
          <w:rFonts w:cs="Brown-Regular"/>
        </w:rPr>
        <w:t>organisms, and plant.</w:t>
      </w:r>
      <w:r w:rsidR="008F0083">
        <w:rPr>
          <w:rFonts w:cs="Brown-Regular"/>
        </w:rPr>
        <w:t xml:space="preserve"> </w:t>
      </w:r>
      <w:r w:rsidR="006B7647" w:rsidRPr="006B7647">
        <w:rPr>
          <w:rFonts w:cs="Brown-Regular"/>
        </w:rPr>
        <w:t>Public reactions and responses to the project in London indicate</w:t>
      </w:r>
      <w:r w:rsidR="006B7647">
        <w:rPr>
          <w:rFonts w:cs="Brown-Regular"/>
        </w:rPr>
        <w:t>d</w:t>
      </w:r>
      <w:r w:rsidR="008F0083">
        <w:rPr>
          <w:rFonts w:cs="Brown-Regular"/>
        </w:rPr>
        <w:t xml:space="preserve"> a degree of ambivalence</w:t>
      </w:r>
      <w:r w:rsidR="00E95426">
        <w:rPr>
          <w:rFonts w:cs="Brown-Regular"/>
        </w:rPr>
        <w:t xml:space="preserve"> about </w:t>
      </w:r>
      <w:r w:rsidR="00E95426">
        <w:rPr>
          <w:rFonts w:cs="Brown-Regular"/>
          <w:i/>
        </w:rPr>
        <w:t xml:space="preserve">SPUD </w:t>
      </w:r>
      <w:r w:rsidR="00E95426">
        <w:rPr>
          <w:rFonts w:cs="Brown-Regular"/>
        </w:rPr>
        <w:t>which has resurfaced over the course of the project. While there h</w:t>
      </w:r>
      <w:r w:rsidR="006B7647">
        <w:rPr>
          <w:rFonts w:cs="Brown-Regular"/>
        </w:rPr>
        <w:t>as</w:t>
      </w:r>
      <w:r w:rsidR="00E95426">
        <w:rPr>
          <w:rFonts w:cs="Brown-Regular"/>
        </w:rPr>
        <w:t xml:space="preserve"> been</w:t>
      </w:r>
      <w:r w:rsidR="006B7647" w:rsidRPr="006B7647">
        <w:rPr>
          <w:rFonts w:cs="Brown-Regular"/>
        </w:rPr>
        <w:t xml:space="preserve"> an acknowledgement of the importance of </w:t>
      </w:r>
      <w:proofErr w:type="spellStart"/>
      <w:r w:rsidR="00E95426" w:rsidRPr="00ED5796">
        <w:rPr>
          <w:rFonts w:cs="Helvetica Neue"/>
          <w:i/>
        </w:rPr>
        <w:t>mêtis</w:t>
      </w:r>
      <w:proofErr w:type="spellEnd"/>
      <w:r w:rsidR="006B7647" w:rsidRPr="006B7647">
        <w:rPr>
          <w:rFonts w:cs="Brown-Regular"/>
        </w:rPr>
        <w:t>, including its relevance to reth</w:t>
      </w:r>
      <w:r w:rsidR="008F0083">
        <w:rPr>
          <w:rFonts w:cs="Brown-Regular"/>
        </w:rPr>
        <w:t xml:space="preserve">inking food security in cities, </w:t>
      </w:r>
      <w:r w:rsidR="00E95426">
        <w:rPr>
          <w:rFonts w:cs="Brown-Regular"/>
        </w:rPr>
        <w:t>the project touch</w:t>
      </w:r>
      <w:r w:rsidR="00D845BE">
        <w:rPr>
          <w:rFonts w:cs="Brown-Regular"/>
        </w:rPr>
        <w:t>ed</w:t>
      </w:r>
      <w:r w:rsidR="006B7647" w:rsidRPr="006B7647">
        <w:rPr>
          <w:rFonts w:cs="Brown-Regular"/>
        </w:rPr>
        <w:t xml:space="preserve"> on attitudes that are rarely articulated but remain powerfull</w:t>
      </w:r>
      <w:r w:rsidR="006B7647">
        <w:rPr>
          <w:rFonts w:cs="Brown-Regular"/>
        </w:rPr>
        <w:t>y present</w:t>
      </w:r>
      <w:r w:rsidR="00096C53">
        <w:rPr>
          <w:rFonts w:cs="Brown-Regular"/>
        </w:rPr>
        <w:t>;</w:t>
      </w:r>
      <w:r w:rsidR="006B7647" w:rsidRPr="006B7647">
        <w:rPr>
          <w:rFonts w:cs="Brown-Regular"/>
        </w:rPr>
        <w:t xml:space="preserve"> a degree of embarrassment</w:t>
      </w:r>
      <w:r w:rsidR="00E95426">
        <w:rPr>
          <w:rFonts w:cs="Brown-Regular"/>
        </w:rPr>
        <w:t>,</w:t>
      </w:r>
      <w:r w:rsidR="006B7647" w:rsidRPr="006B7647">
        <w:rPr>
          <w:rFonts w:cs="Brown-Regular"/>
        </w:rPr>
        <w:t xml:space="preserve"> and (for some) shame at the</w:t>
      </w:r>
      <w:r w:rsidR="00E95426">
        <w:rPr>
          <w:rFonts w:cs="Brown-Regular"/>
        </w:rPr>
        <w:t xml:space="preserve"> association between the potato</w:t>
      </w:r>
      <w:r w:rsidR="00096C53">
        <w:rPr>
          <w:rFonts w:cs="Brown-Regular"/>
        </w:rPr>
        <w:t>,</w:t>
      </w:r>
      <w:r w:rsidR="00E95426">
        <w:rPr>
          <w:rFonts w:cs="Brown-Regular"/>
        </w:rPr>
        <w:t xml:space="preserve"> stupidity,</w:t>
      </w:r>
      <w:r w:rsidR="006B7647" w:rsidRPr="006B7647">
        <w:rPr>
          <w:rFonts w:cs="Brown-Regular"/>
        </w:rPr>
        <w:t xml:space="preserve"> and </w:t>
      </w:r>
      <w:r w:rsidR="008F0083">
        <w:rPr>
          <w:rFonts w:cs="Brown-Regular"/>
        </w:rPr>
        <w:t xml:space="preserve">Irish </w:t>
      </w:r>
      <w:r w:rsidR="006B7647" w:rsidRPr="006B7647">
        <w:rPr>
          <w:rFonts w:cs="Brown-Regular"/>
        </w:rPr>
        <w:t>identity.</w:t>
      </w:r>
      <w:r>
        <w:rPr>
          <w:rFonts w:cs="Brown-Regular"/>
        </w:rPr>
        <w:t xml:space="preserve"> </w:t>
      </w:r>
    </w:p>
    <w:p w14:paraId="5EC11F1E" w14:textId="632155A0" w:rsidR="00D90CB2" w:rsidRDefault="0061762B" w:rsidP="00CB5E40">
      <w:r>
        <w:t>In 2014</w:t>
      </w:r>
      <w:r w:rsidR="006C008E" w:rsidRPr="0061762B">
        <w:t xml:space="preserve"> </w:t>
      </w:r>
      <w:r w:rsidR="008F0083">
        <w:t xml:space="preserve">a </w:t>
      </w:r>
      <w:r w:rsidR="00E95426">
        <w:t xml:space="preserve">research residency at </w:t>
      </w:r>
      <w:r w:rsidR="00E95426">
        <w:rPr>
          <w:i/>
        </w:rPr>
        <w:t>JIWAR</w:t>
      </w:r>
      <w:r w:rsidR="00E95426">
        <w:t xml:space="preserve"> Barcelona</w:t>
      </w:r>
      <w:r w:rsidR="008F0083">
        <w:t xml:space="preserve"> </w:t>
      </w:r>
      <w:r w:rsidR="008233A4">
        <w:t>provided</w:t>
      </w:r>
      <w:r>
        <w:t xml:space="preserve"> </w:t>
      </w:r>
      <w:r w:rsidR="006C008E" w:rsidRPr="0061762B">
        <w:rPr>
          <w:shd w:val="clear" w:color="auto" w:fill="FFFFFF"/>
          <w:lang w:val="en-IE"/>
        </w:rPr>
        <w:t xml:space="preserve">an opportunity to </w:t>
      </w:r>
      <w:r w:rsidR="008233A4">
        <w:rPr>
          <w:shd w:val="clear" w:color="auto" w:fill="FFFFFF"/>
          <w:lang w:val="en-IE"/>
        </w:rPr>
        <w:t>test</w:t>
      </w:r>
      <w:r w:rsidR="006C008E" w:rsidRPr="0061762B">
        <w:rPr>
          <w:shd w:val="clear" w:color="auto" w:fill="FFFFFF"/>
          <w:lang w:val="en-IE"/>
        </w:rPr>
        <w:t xml:space="preserve"> the use-value of potato container planting</w:t>
      </w:r>
      <w:r w:rsidR="00D845BE">
        <w:rPr>
          <w:shd w:val="clear" w:color="auto" w:fill="FFFFFF"/>
          <w:lang w:val="en-IE"/>
        </w:rPr>
        <w:t>,</w:t>
      </w:r>
      <w:r w:rsidR="006C008E" w:rsidRPr="0061762B">
        <w:rPr>
          <w:shd w:val="clear" w:color="auto" w:fill="FFFFFF"/>
          <w:lang w:val="en-IE"/>
        </w:rPr>
        <w:t xml:space="preserve"> whic</w:t>
      </w:r>
      <w:r w:rsidR="00E95426">
        <w:rPr>
          <w:shd w:val="clear" w:color="auto" w:fill="FFFFFF"/>
          <w:lang w:val="en-IE"/>
        </w:rPr>
        <w:t>h produces a large crop within</w:t>
      </w:r>
      <w:r w:rsidR="006C008E" w:rsidRPr="0061762B">
        <w:rPr>
          <w:shd w:val="clear" w:color="auto" w:fill="FFFFFF"/>
          <w:lang w:val="en-IE"/>
        </w:rPr>
        <w:t xml:space="preserve"> limited space</w:t>
      </w:r>
      <w:r w:rsidR="00E95426">
        <w:rPr>
          <w:shd w:val="clear" w:color="auto" w:fill="FFFFFF"/>
          <w:lang w:val="en-IE"/>
        </w:rPr>
        <w:t>s</w:t>
      </w:r>
      <w:r w:rsidR="006C008E" w:rsidRPr="0061762B">
        <w:rPr>
          <w:shd w:val="clear" w:color="auto" w:fill="FFFFFF"/>
          <w:lang w:val="en-IE"/>
        </w:rPr>
        <w:t>.</w:t>
      </w:r>
      <w:r w:rsidR="00077EB1">
        <w:rPr>
          <w:shd w:val="clear" w:color="auto" w:fill="FFFFFF"/>
          <w:lang w:val="en-IE"/>
        </w:rPr>
        <w:t xml:space="preserve"> </w:t>
      </w:r>
      <w:r w:rsidRPr="0061762B">
        <w:rPr>
          <w:i/>
        </w:rPr>
        <w:t>SPUD: Neighbourhood</w:t>
      </w:r>
      <w:r w:rsidR="00077EB1">
        <w:t xml:space="preserve"> </w:t>
      </w:r>
      <w:r w:rsidR="00D845BE">
        <w:t xml:space="preserve">public </w:t>
      </w:r>
      <w:r>
        <w:t>w</w:t>
      </w:r>
      <w:r w:rsidR="006C008E" w:rsidRPr="0061762B">
        <w:t xml:space="preserve">orkshops </w:t>
      </w:r>
      <w:r w:rsidR="00D845BE">
        <w:t xml:space="preserve">took place at </w:t>
      </w:r>
      <w:proofErr w:type="spellStart"/>
      <w:r w:rsidR="006C008E" w:rsidRPr="0061762B">
        <w:rPr>
          <w:rFonts w:cs="Menlo"/>
          <w:lang w:val="en-US"/>
        </w:rPr>
        <w:t>Germanetes</w:t>
      </w:r>
      <w:proofErr w:type="spellEnd"/>
      <w:r w:rsidR="006C008E" w:rsidRPr="0061762B">
        <w:rPr>
          <w:rFonts w:cs="Menlo"/>
          <w:lang w:val="en-US"/>
        </w:rPr>
        <w:t xml:space="preserve"> Farmers’ Market and </w:t>
      </w:r>
      <w:r w:rsidR="00E95426">
        <w:rPr>
          <w:rFonts w:cs="Menlo"/>
          <w:lang w:val="en-US"/>
        </w:rPr>
        <w:t>at</w:t>
      </w:r>
      <w:r w:rsidR="006C008E" w:rsidRPr="0061762B">
        <w:rPr>
          <w:rFonts w:cs="Menlo"/>
          <w:lang w:val="en-US"/>
        </w:rPr>
        <w:t xml:space="preserve"> </w:t>
      </w:r>
      <w:proofErr w:type="spellStart"/>
      <w:r w:rsidR="006C008E" w:rsidRPr="00CB5E40">
        <w:rPr>
          <w:rFonts w:cs="Menlo"/>
          <w:i/>
          <w:lang w:val="en-US"/>
        </w:rPr>
        <w:t>Jiwar</w:t>
      </w:r>
      <w:proofErr w:type="spellEnd"/>
      <w:r w:rsidR="00E95426">
        <w:rPr>
          <w:rFonts w:cs="Menlo"/>
          <w:lang w:val="en-US"/>
        </w:rPr>
        <w:t xml:space="preserve">, </w:t>
      </w:r>
      <w:r w:rsidR="006C008E" w:rsidRPr="0061762B">
        <w:t>culminat</w:t>
      </w:r>
      <w:r w:rsidR="00077EB1">
        <w:t>ing</w:t>
      </w:r>
      <w:r w:rsidR="006C008E" w:rsidRPr="0061762B">
        <w:t xml:space="preserve"> in a potato dinner </w:t>
      </w:r>
      <w:r w:rsidR="00077EB1">
        <w:t xml:space="preserve">that </w:t>
      </w:r>
      <w:r w:rsidR="00D845BE">
        <w:t>celebrated the</w:t>
      </w:r>
      <w:r w:rsidR="00077EB1">
        <w:t xml:space="preserve"> </w:t>
      </w:r>
      <w:r w:rsidR="00D90CB2" w:rsidRPr="0061762B">
        <w:t>18th Century pharmacist, scientist and potato enthusiast</w:t>
      </w:r>
      <w:r w:rsidR="006C008E" w:rsidRPr="0061762B">
        <w:t xml:space="preserve"> A</w:t>
      </w:r>
      <w:r w:rsidR="004D3B23">
        <w:t>ntoine</w:t>
      </w:r>
      <w:r w:rsidR="006C008E" w:rsidRPr="0061762B">
        <w:t>-A</w:t>
      </w:r>
      <w:r w:rsidR="004D3B23">
        <w:t>gustin</w:t>
      </w:r>
      <w:r w:rsidR="006C008E" w:rsidRPr="0061762B">
        <w:t xml:space="preserve"> Parmenti</w:t>
      </w:r>
      <w:r w:rsidR="00D845BE">
        <w:t xml:space="preserve">er. </w:t>
      </w:r>
      <w:r w:rsidR="00CB5E40" w:rsidRPr="0061762B">
        <w:t>Parmenti</w:t>
      </w:r>
      <w:r w:rsidR="00CB5E40">
        <w:t>er</w:t>
      </w:r>
      <w:r w:rsidR="00CB5E40" w:rsidRPr="0061762B">
        <w:t xml:space="preserve"> </w:t>
      </w:r>
      <w:r w:rsidR="00CB5E40">
        <w:t>was a</w:t>
      </w:r>
      <w:r w:rsidR="00C9632C" w:rsidRPr="0061762B">
        <w:t xml:space="preserve"> pharmacist, agriculturalist,</w:t>
      </w:r>
      <w:r w:rsidR="00664EA5">
        <w:t xml:space="preserve"> scientist and nutritionist who, w</w:t>
      </w:r>
      <w:r w:rsidR="00CB5E40">
        <w:rPr>
          <w:noProof/>
        </w:rPr>
        <w:t xml:space="preserve">hen </w:t>
      </w:r>
      <w:r w:rsidR="00664EA5">
        <w:rPr>
          <w:noProof/>
        </w:rPr>
        <w:t xml:space="preserve">taken prisoner of war in Germany in the 1750’s </w:t>
      </w:r>
      <w:r w:rsidR="00C9632C" w:rsidRPr="0061762B">
        <w:rPr>
          <w:noProof/>
        </w:rPr>
        <w:t xml:space="preserve">was fed </w:t>
      </w:r>
      <w:r w:rsidR="00CB5E40">
        <w:rPr>
          <w:noProof/>
        </w:rPr>
        <w:t xml:space="preserve">a </w:t>
      </w:r>
      <w:r w:rsidR="004D3B23">
        <w:rPr>
          <w:noProof/>
        </w:rPr>
        <w:t>diet of potatoes</w:t>
      </w:r>
      <w:r w:rsidR="00664EA5">
        <w:rPr>
          <w:noProof/>
        </w:rPr>
        <w:t>. H</w:t>
      </w:r>
      <w:r w:rsidR="00C9632C" w:rsidRPr="0061762B">
        <w:rPr>
          <w:noProof/>
        </w:rPr>
        <w:t xml:space="preserve">is good health </w:t>
      </w:r>
      <w:r w:rsidR="00664EA5">
        <w:rPr>
          <w:noProof/>
        </w:rPr>
        <w:t xml:space="preserve">on his release, </w:t>
      </w:r>
      <w:r w:rsidR="00C9632C" w:rsidRPr="0061762B">
        <w:rPr>
          <w:noProof/>
        </w:rPr>
        <w:t xml:space="preserve">convinced him of the nuitritional value of the </w:t>
      </w:r>
      <w:r w:rsidR="00CB5E40">
        <w:rPr>
          <w:noProof/>
        </w:rPr>
        <w:t>tuber</w:t>
      </w:r>
      <w:r w:rsidR="00C9632C" w:rsidRPr="0061762B">
        <w:rPr>
          <w:noProof/>
        </w:rPr>
        <w:t xml:space="preserve">. </w:t>
      </w:r>
      <w:r w:rsidR="00C9632C" w:rsidRPr="0061762B">
        <w:t xml:space="preserve">As Chief Apothecary at </w:t>
      </w:r>
      <w:r w:rsidR="00C9632C" w:rsidRPr="0061762B">
        <w:rPr>
          <w:i/>
        </w:rPr>
        <w:t xml:space="preserve">Les Invalides </w:t>
      </w:r>
      <w:r w:rsidR="00C9632C" w:rsidRPr="0061762B">
        <w:t xml:space="preserve">he </w:t>
      </w:r>
      <w:r w:rsidR="00794AD4">
        <w:t>wrote scientific papers, devised recipes, investigated new cooking processes</w:t>
      </w:r>
      <w:r w:rsidR="00CB5E40">
        <w:t xml:space="preserve"> and dedicated himself to changing</w:t>
      </w:r>
      <w:r w:rsidR="00794AD4">
        <w:t xml:space="preserve"> </w:t>
      </w:r>
      <w:r w:rsidR="00794AD4" w:rsidRPr="0061762B">
        <w:rPr>
          <w:noProof/>
        </w:rPr>
        <w:t>cultural attitudes towards the potato</w:t>
      </w:r>
      <w:r w:rsidR="00C9632C" w:rsidRPr="0061762B">
        <w:rPr>
          <w:noProof/>
        </w:rPr>
        <w:t xml:space="preserve">. </w:t>
      </w:r>
      <w:r w:rsidR="00A17544">
        <w:t>On 29</w:t>
      </w:r>
      <w:r w:rsidR="00A17544" w:rsidRPr="0036109E">
        <w:rPr>
          <w:vertAlign w:val="superscript"/>
        </w:rPr>
        <w:t>th</w:t>
      </w:r>
      <w:r w:rsidR="00A17544">
        <w:t xml:space="preserve"> October </w:t>
      </w:r>
      <w:r w:rsidR="00A17544">
        <w:lastRenderedPageBreak/>
        <w:t xml:space="preserve">1778, he held a dinner with all the courses, from soup to dessert, made from potatoes to promote potatoes </w:t>
      </w:r>
      <w:r w:rsidR="0049109C">
        <w:t>in France</w:t>
      </w:r>
      <w:r w:rsidR="00A17544">
        <w:t xml:space="preserve"> and a</w:t>
      </w:r>
      <w:r w:rsidR="00664EA5">
        <w:t>t</w:t>
      </w:r>
      <w:r w:rsidR="00664EA5" w:rsidRPr="00664EA5">
        <w:rPr>
          <w:i/>
        </w:rPr>
        <w:t xml:space="preserve"> </w:t>
      </w:r>
      <w:proofErr w:type="spellStart"/>
      <w:r w:rsidR="00664EA5" w:rsidRPr="00664EA5">
        <w:rPr>
          <w:i/>
        </w:rPr>
        <w:t>Jiwar</w:t>
      </w:r>
      <w:proofErr w:type="spellEnd"/>
      <w:r w:rsidR="00664EA5">
        <w:t xml:space="preserve"> I used </w:t>
      </w:r>
      <w:r w:rsidR="00A17544">
        <w:t>his</w:t>
      </w:r>
      <w:r w:rsidR="00D90CB2">
        <w:t xml:space="preserve"> example </w:t>
      </w:r>
      <w:r w:rsidR="00664EA5">
        <w:t>to</w:t>
      </w:r>
      <w:r w:rsidR="006C008E" w:rsidRPr="0061762B">
        <w:t xml:space="preserve"> activate a conversation </w:t>
      </w:r>
      <w:r w:rsidR="00A17544">
        <w:t xml:space="preserve">with sociologists, artists, food activists and a philosopher </w:t>
      </w:r>
      <w:r w:rsidR="006C008E" w:rsidRPr="0061762B">
        <w:t>around the potato’s re</w:t>
      </w:r>
      <w:r w:rsidR="008233A4">
        <w:t>levance to food security today, including</w:t>
      </w:r>
      <w:r w:rsidR="006C008E" w:rsidRPr="0061762B">
        <w:t xml:space="preserve"> Antoni Miralda founder of Barcelona-based, art/food collective </w:t>
      </w:r>
      <w:r w:rsidR="006C008E" w:rsidRPr="0061762B">
        <w:rPr>
          <w:i/>
          <w:w w:val="105"/>
        </w:rPr>
        <w:t>FoodCultura</w:t>
      </w:r>
      <w:r w:rsidR="008233A4">
        <w:t>.</w:t>
      </w:r>
      <w:r w:rsidR="00664EA5">
        <w:rPr>
          <w:w w:val="110"/>
        </w:rPr>
        <w:t xml:space="preserve"> </w:t>
      </w:r>
      <w:r w:rsidR="006C008E" w:rsidRPr="0061762B">
        <w:t xml:space="preserve"> </w:t>
      </w:r>
    </w:p>
    <w:p w14:paraId="01525C2B" w14:textId="55685B71" w:rsidR="00F01EB4" w:rsidRPr="00F01EB4" w:rsidRDefault="00BB0C50" w:rsidP="00B41532">
      <w:pPr>
        <w:ind w:firstLine="0"/>
        <w:rPr>
          <w:b/>
        </w:rPr>
      </w:pPr>
      <w:r>
        <w:rPr>
          <w:b/>
        </w:rPr>
        <w:t xml:space="preserve">Histories </w:t>
      </w:r>
    </w:p>
    <w:p w14:paraId="18825ADB" w14:textId="00D316D2" w:rsidR="00925218" w:rsidRDefault="00D90CB2" w:rsidP="00A17544">
      <w:pPr>
        <w:widowControl w:val="0"/>
        <w:autoSpaceDE w:val="0"/>
        <w:autoSpaceDN w:val="0"/>
        <w:adjustRightInd w:val="0"/>
        <w:ind w:right="-720"/>
        <w:rPr>
          <w:rFonts w:cs="Helvetica"/>
          <w:lang w:val="en-US"/>
        </w:rPr>
      </w:pPr>
      <w:r>
        <w:rPr>
          <w:rFonts w:cs="Helvetica"/>
          <w:lang w:val="en-US"/>
        </w:rPr>
        <w:t xml:space="preserve">Other </w:t>
      </w:r>
      <w:r w:rsidR="00CB5E40" w:rsidRPr="00CB5E40">
        <w:rPr>
          <w:rFonts w:cs="Helvetica"/>
          <w:i/>
          <w:lang w:val="en-US"/>
        </w:rPr>
        <w:t>SPUD</w:t>
      </w:r>
      <w:r w:rsidR="00CB5E40">
        <w:rPr>
          <w:rFonts w:cs="Helvetica"/>
          <w:lang w:val="en-US"/>
        </w:rPr>
        <w:t xml:space="preserve"> </w:t>
      </w:r>
      <w:r w:rsidR="00A17544">
        <w:rPr>
          <w:rFonts w:cs="Helvetica"/>
          <w:lang w:val="en-US"/>
        </w:rPr>
        <w:t>projects include</w:t>
      </w:r>
      <w:r>
        <w:rPr>
          <w:rFonts w:cs="Helvetica"/>
          <w:lang w:val="en-US"/>
        </w:rPr>
        <w:t xml:space="preserve"> </w:t>
      </w:r>
      <w:r w:rsidR="006C008E" w:rsidRPr="00D90CB2">
        <w:rPr>
          <w:i/>
        </w:rPr>
        <w:t>X-SPUD</w:t>
      </w:r>
      <w:r>
        <w:t xml:space="preserve">, </w:t>
      </w:r>
      <w:r w:rsidR="006C008E" w:rsidRPr="0061762B">
        <w:t xml:space="preserve">a temporary Famine memorial </w:t>
      </w:r>
      <w:r>
        <w:t xml:space="preserve">made </w:t>
      </w:r>
      <w:r w:rsidR="006C008E" w:rsidRPr="0061762B">
        <w:t>for the Irish National Famine Museum. The artwork took the form of two intersecting p</w:t>
      </w:r>
      <w:r w:rsidR="00C31FDB">
        <w:t>otato ridges planted in an “X”,</w:t>
      </w:r>
      <w:r w:rsidR="00A17544">
        <w:t xml:space="preserve"> </w:t>
      </w:r>
      <w:r w:rsidR="006C008E" w:rsidRPr="0061762B">
        <w:t>strategically positioned</w:t>
      </w:r>
      <w:r w:rsidR="00764B79">
        <w:t xml:space="preserve"> on the church lawn between </w:t>
      </w:r>
      <w:r w:rsidR="008233A4">
        <w:t xml:space="preserve">the museum, </w:t>
      </w:r>
      <w:r w:rsidR="006C008E" w:rsidRPr="0061762B">
        <w:t>Strokestown house</w:t>
      </w:r>
      <w:r w:rsidR="008233A4">
        <w:t>,</w:t>
      </w:r>
      <w:r w:rsidR="006C008E" w:rsidRPr="0061762B">
        <w:t xml:space="preserve"> and the mausoleum</w:t>
      </w:r>
      <w:r w:rsidR="00077EB1">
        <w:t xml:space="preserve"> of the </w:t>
      </w:r>
      <w:r w:rsidR="00077EB1" w:rsidRPr="0061762B">
        <w:t>McMahon</w:t>
      </w:r>
      <w:r w:rsidR="00077EB1" w:rsidRPr="00077EB1">
        <w:t xml:space="preserve"> </w:t>
      </w:r>
      <w:r w:rsidR="00077EB1">
        <w:t>f</w:t>
      </w:r>
      <w:r w:rsidR="00077EB1" w:rsidRPr="0061762B">
        <w:t>amily</w:t>
      </w:r>
      <w:r w:rsidR="00A17544">
        <w:t xml:space="preserve"> who were</w:t>
      </w:r>
      <w:r w:rsidR="00764B79">
        <w:t xml:space="preserve"> </w:t>
      </w:r>
      <w:r w:rsidR="00077EB1">
        <w:t>responsible for the deportation and death of</w:t>
      </w:r>
      <w:r w:rsidR="00764B79">
        <w:t xml:space="preserve"> up to </w:t>
      </w:r>
      <w:r w:rsidR="004575CB">
        <w:t>70% of those who left</w:t>
      </w:r>
      <w:r w:rsidR="00077EB1">
        <w:t xml:space="preserve"> </w:t>
      </w:r>
      <w:r w:rsidR="00764B79">
        <w:t xml:space="preserve">Ireland in </w:t>
      </w:r>
      <w:r w:rsidR="004575CB">
        <w:t>so-called coffin-ships</w:t>
      </w:r>
      <w:r w:rsidR="006C008E" w:rsidRPr="0061762B">
        <w:t xml:space="preserve">. </w:t>
      </w:r>
      <w:r w:rsidR="00D80FC1" w:rsidRPr="00D80FC1">
        <w:t>Membe</w:t>
      </w:r>
      <w:r w:rsidR="008233A4">
        <w:t>rs of the Irish Loy association</w:t>
      </w:r>
      <w:r w:rsidR="00D80FC1" w:rsidRPr="00D80FC1">
        <w:t xml:space="preserve"> a voluntary group interested in kee</w:t>
      </w:r>
      <w:r w:rsidR="008233A4">
        <w:t xml:space="preserve">ping the knowledge of the Loy – a foot plough, </w:t>
      </w:r>
      <w:r w:rsidR="00D80FC1" w:rsidRPr="00D80FC1">
        <w:t xml:space="preserve">alive, </w:t>
      </w:r>
      <w:r w:rsidR="006C008E" w:rsidRPr="0061762B">
        <w:t xml:space="preserve">generously offered to show </w:t>
      </w:r>
      <w:r w:rsidR="00764B79">
        <w:t xml:space="preserve">participants how best to use </w:t>
      </w:r>
      <w:r w:rsidR="00D80FC1">
        <w:t>the tool</w:t>
      </w:r>
      <w:r w:rsidR="00764B79">
        <w:t xml:space="preserve"> </w:t>
      </w:r>
      <w:r w:rsidR="006C008E" w:rsidRPr="0061762B">
        <w:t xml:space="preserve">to make the ridges. </w:t>
      </w:r>
      <w:r w:rsidR="00D80FC1">
        <w:t xml:space="preserve">The planting, called </w:t>
      </w:r>
      <w:r w:rsidR="006C008E" w:rsidRPr="0061762B">
        <w:rPr>
          <w:i/>
        </w:rPr>
        <w:t>The Big Dig</w:t>
      </w:r>
      <w:r w:rsidR="00D80FC1">
        <w:t>,</w:t>
      </w:r>
      <w:r w:rsidR="00A17544">
        <w:t xml:space="preserve"> took place</w:t>
      </w:r>
      <w:r w:rsidR="006C008E" w:rsidRPr="0061762B">
        <w:t xml:space="preserve"> </w:t>
      </w:r>
      <w:r w:rsidR="00A17544">
        <w:t>on a cold March day using</w:t>
      </w:r>
      <w:r w:rsidR="006C008E" w:rsidRPr="0061762B">
        <w:t xml:space="preserve"> blight resistant </w:t>
      </w:r>
      <w:r w:rsidR="006C008E" w:rsidRPr="0061762B">
        <w:rPr>
          <w:i/>
        </w:rPr>
        <w:t>Sarpo Blue Danube</w:t>
      </w:r>
      <w:r w:rsidR="006C008E" w:rsidRPr="0061762B">
        <w:t xml:space="preserve"> potatoes</w:t>
      </w:r>
      <w:r w:rsidR="00077EB1">
        <w:t xml:space="preserve"> and</w:t>
      </w:r>
      <w:r w:rsidR="006C008E" w:rsidRPr="0061762B">
        <w:t xml:space="preserve"> </w:t>
      </w:r>
      <w:r w:rsidR="00A17544">
        <w:t xml:space="preserve">was </w:t>
      </w:r>
      <w:r w:rsidR="006C008E" w:rsidRPr="0061762B">
        <w:t xml:space="preserve">cared for </w:t>
      </w:r>
      <w:r w:rsidR="00764B79">
        <w:t xml:space="preserve">over the following five months </w:t>
      </w:r>
      <w:r w:rsidR="006C008E" w:rsidRPr="0061762B">
        <w:t xml:space="preserve">by </w:t>
      </w:r>
      <w:r w:rsidR="00077EB1">
        <w:t>participants</w:t>
      </w:r>
      <w:r w:rsidR="006C008E" w:rsidRPr="0061762B">
        <w:t xml:space="preserve">. Cold, wet weather during spring and summer was a concern, but the potatoes thrived – an indicator of the resilience of the crop and the method of planting in unfavourable climatic conditions. On August 29th the potatoes were harvested, followed by a celebration lunch of </w:t>
      </w:r>
      <w:r w:rsidR="006C008E" w:rsidRPr="00D90CB2">
        <w:rPr>
          <w:i/>
        </w:rPr>
        <w:t>Hachis Parmentier</w:t>
      </w:r>
      <w:r w:rsidR="006C008E" w:rsidRPr="0061762B">
        <w:t xml:space="preserve">.  </w:t>
      </w:r>
      <w:r w:rsidR="00077EB1">
        <w:t xml:space="preserve">By </w:t>
      </w:r>
      <w:r w:rsidR="006C008E" w:rsidRPr="0061762B">
        <w:t xml:space="preserve">focusing on the cultivation knowledge still extant in Ireland </w:t>
      </w:r>
      <w:r w:rsidR="006C008E" w:rsidRPr="0061762B">
        <w:rPr>
          <w:i/>
        </w:rPr>
        <w:t xml:space="preserve">X-SPUD </w:t>
      </w:r>
      <w:r w:rsidR="006C008E" w:rsidRPr="0061762B">
        <w:t>was able to intersect in a meaningful way with the particular context of Strokestown House</w:t>
      </w:r>
      <w:r w:rsidR="00764B79">
        <w:t xml:space="preserve"> and</w:t>
      </w:r>
      <w:r w:rsidR="006C008E" w:rsidRPr="0061762B">
        <w:t xml:space="preserve"> the relationship between tacit knowledge, heritage, the Famine’s legacy.</w:t>
      </w:r>
      <w:r w:rsidR="00077EB1">
        <w:t xml:space="preserve"> </w:t>
      </w:r>
    </w:p>
    <w:p w14:paraId="3FDD9007" w14:textId="478023D5" w:rsidR="00413CBC" w:rsidRDefault="00D80FC1" w:rsidP="000935BC">
      <w:pPr>
        <w:widowControl w:val="0"/>
        <w:autoSpaceDE w:val="0"/>
        <w:autoSpaceDN w:val="0"/>
        <w:adjustRightInd w:val="0"/>
        <w:ind w:right="-720"/>
        <w:rPr>
          <w:rFonts w:cs="Menlo"/>
        </w:rPr>
      </w:pPr>
      <w:r>
        <w:t xml:space="preserve">Over </w:t>
      </w:r>
      <w:r w:rsidR="00096C53">
        <w:t>130 workhouses were built in Ireland</w:t>
      </w:r>
      <w:r>
        <w:t xml:space="preserve"> and</w:t>
      </w:r>
      <w:r w:rsidR="00A17544">
        <w:t xml:space="preserve"> used to devastating effect</w:t>
      </w:r>
      <w:r w:rsidR="0069180E">
        <w:t xml:space="preserve"> </w:t>
      </w:r>
      <w:r w:rsidR="0071024E">
        <w:t>in</w:t>
      </w:r>
      <w:r w:rsidR="00077EB1">
        <w:t xml:space="preserve"> the exercise of bio-political power</w:t>
      </w:r>
      <w:r>
        <w:t xml:space="preserve"> during the famine</w:t>
      </w:r>
      <w:r w:rsidR="00077EB1">
        <w:t xml:space="preserve">. </w:t>
      </w:r>
      <w:r w:rsidR="006C008E" w:rsidRPr="0061762B">
        <w:t xml:space="preserve">Callan Workhouse Union </w:t>
      </w:r>
      <w:r w:rsidR="00413CBC">
        <w:t xml:space="preserve">(CWU) </w:t>
      </w:r>
      <w:r w:rsidR="006C008E" w:rsidRPr="0061762B">
        <w:t>was set up</w:t>
      </w:r>
      <w:r w:rsidR="00764B79">
        <w:t xml:space="preserve"> </w:t>
      </w:r>
      <w:r w:rsidR="006C008E" w:rsidRPr="0061762B">
        <w:t>by artist/producers Hollie Kearns</w:t>
      </w:r>
      <w:r w:rsidR="0071024E">
        <w:t xml:space="preserve"> and Rosie Lynch to re-think </w:t>
      </w:r>
      <w:r w:rsidR="00B3744D">
        <w:t>the</w:t>
      </w:r>
      <w:r w:rsidR="006C008E" w:rsidRPr="0061762B">
        <w:t xml:space="preserve"> function</w:t>
      </w:r>
      <w:r w:rsidR="00B3744D">
        <w:t xml:space="preserve"> of the building</w:t>
      </w:r>
      <w:r w:rsidR="006C008E" w:rsidRPr="0061762B">
        <w:t xml:space="preserve"> in the context of C</w:t>
      </w:r>
      <w:r w:rsidR="00CB5E40">
        <w:t xml:space="preserve">allan town and the wider </w:t>
      </w:r>
      <w:r>
        <w:t xml:space="preserve">Kilkenny </w:t>
      </w:r>
      <w:r w:rsidR="00CB5E40">
        <w:t>region</w:t>
      </w:r>
      <w:r w:rsidR="00687BC1">
        <w:t xml:space="preserve">. </w:t>
      </w:r>
      <w:r>
        <w:t>I was invited to spend time on</w:t>
      </w:r>
      <w:r w:rsidR="00925218">
        <w:t xml:space="preserve"> a research residency </w:t>
      </w:r>
      <w:r w:rsidR="008A4CAB">
        <w:t xml:space="preserve">in </w:t>
      </w:r>
      <w:r>
        <w:t xml:space="preserve">Callan </w:t>
      </w:r>
      <w:r w:rsidR="008A4CAB">
        <w:t>2015</w:t>
      </w:r>
      <w:r>
        <w:t>, starting</w:t>
      </w:r>
      <w:r w:rsidR="00687BC1">
        <w:t xml:space="preserve"> with </w:t>
      </w:r>
      <w:r w:rsidR="006C008E" w:rsidRPr="0061762B">
        <w:t>a container-based potato garden on palettes</w:t>
      </w:r>
      <w:r w:rsidR="00CB5E40">
        <w:t xml:space="preserve"> </w:t>
      </w:r>
      <w:r w:rsidR="00687BC1">
        <w:t xml:space="preserve">that was planted and </w:t>
      </w:r>
      <w:r w:rsidR="00687BC1" w:rsidRPr="0061762B">
        <w:t xml:space="preserve">cared for </w:t>
      </w:r>
      <w:r w:rsidR="00687BC1">
        <w:t xml:space="preserve">by </w:t>
      </w:r>
      <w:r w:rsidR="00CB5E40" w:rsidRPr="0061762B">
        <w:t>residents living near the workhouse</w:t>
      </w:r>
      <w:r>
        <w:t xml:space="preserve">. </w:t>
      </w:r>
      <w:r w:rsidR="000D52DE">
        <w:t>A</w:t>
      </w:r>
      <w:r w:rsidR="006C008E" w:rsidRPr="0061762B">
        <w:t xml:space="preserve"> performative lecture </w:t>
      </w:r>
      <w:r>
        <w:rPr>
          <w:rFonts w:cs="Menlo"/>
        </w:rPr>
        <w:t xml:space="preserve">subsequently </w:t>
      </w:r>
      <w:r w:rsidR="006C008E" w:rsidRPr="0061762B">
        <w:rPr>
          <w:rFonts w:cs="Menlo"/>
        </w:rPr>
        <w:t>traced the history of capital through the potato</w:t>
      </w:r>
      <w:r>
        <w:rPr>
          <w:rFonts w:cs="Menlo"/>
        </w:rPr>
        <w:t>, concluding with</w:t>
      </w:r>
      <w:r w:rsidR="008813B8">
        <w:rPr>
          <w:rFonts w:cs="Menlo"/>
        </w:rPr>
        <w:t xml:space="preserve"> </w:t>
      </w:r>
      <w:r>
        <w:rPr>
          <w:rFonts w:cs="Menlo"/>
        </w:rPr>
        <w:t>a visit to</w:t>
      </w:r>
      <w:r w:rsidR="008233A4">
        <w:rPr>
          <w:rFonts w:cs="Menlo"/>
        </w:rPr>
        <w:t xml:space="preserve"> </w:t>
      </w:r>
      <w:r w:rsidR="008813B8">
        <w:rPr>
          <w:rFonts w:cs="Menlo"/>
        </w:rPr>
        <w:t xml:space="preserve">the famine bowl in </w:t>
      </w:r>
      <w:r>
        <w:rPr>
          <w:rFonts w:cs="Menlo"/>
        </w:rPr>
        <w:t>a disused corner of the building</w:t>
      </w:r>
      <w:r w:rsidR="00413CBC">
        <w:rPr>
          <w:rFonts w:cs="Menlo"/>
        </w:rPr>
        <w:t>,</w:t>
      </w:r>
      <w:r>
        <w:rPr>
          <w:rFonts w:cs="Menlo"/>
        </w:rPr>
        <w:t xml:space="preserve"> a</w:t>
      </w:r>
      <w:r w:rsidR="003D526A">
        <w:rPr>
          <w:rFonts w:cs="Menlo"/>
        </w:rPr>
        <w:t>n abject</w:t>
      </w:r>
      <w:r>
        <w:rPr>
          <w:rFonts w:cs="Menlo"/>
        </w:rPr>
        <w:t xml:space="preserve"> </w:t>
      </w:r>
      <w:r w:rsidR="003D526A">
        <w:rPr>
          <w:rFonts w:cs="Menlo"/>
        </w:rPr>
        <w:t xml:space="preserve">reminder of the instrumentalisation </w:t>
      </w:r>
      <w:r w:rsidR="003D526A">
        <w:rPr>
          <w:rFonts w:cs="Menlo"/>
        </w:rPr>
        <w:lastRenderedPageBreak/>
        <w:t>of labour</w:t>
      </w:r>
      <w:r w:rsidR="008233A4">
        <w:rPr>
          <w:rFonts w:cs="Menlo"/>
        </w:rPr>
        <w:t>.</w:t>
      </w:r>
      <w:r w:rsidR="008813B8">
        <w:rPr>
          <w:rFonts w:cs="Menlo"/>
        </w:rPr>
        <w:t xml:space="preserve"> </w:t>
      </w:r>
      <w:r w:rsidR="008233A4">
        <w:rPr>
          <w:rFonts w:cs="Menlo"/>
        </w:rPr>
        <w:t xml:space="preserve">The lecture </w:t>
      </w:r>
      <w:r w:rsidR="00413CBC">
        <w:rPr>
          <w:rFonts w:cs="Menlo"/>
        </w:rPr>
        <w:t>concluded</w:t>
      </w:r>
      <w:r w:rsidR="006C008E" w:rsidRPr="0061762B">
        <w:rPr>
          <w:rFonts w:cs="Menlo"/>
        </w:rPr>
        <w:t xml:space="preserve"> with </w:t>
      </w:r>
      <w:r w:rsidR="00413CBC">
        <w:rPr>
          <w:rFonts w:cs="Menlo"/>
        </w:rPr>
        <w:t xml:space="preserve">tasting </w:t>
      </w:r>
      <w:r w:rsidR="006C008E" w:rsidRPr="0061762B">
        <w:rPr>
          <w:rFonts w:cs="Menlo"/>
        </w:rPr>
        <w:t xml:space="preserve">two soups associated with famine times; Quaker Soup and </w:t>
      </w:r>
      <w:proofErr w:type="spellStart"/>
      <w:r w:rsidR="006C008E" w:rsidRPr="0061762B">
        <w:rPr>
          <w:rFonts w:cs="Menlo"/>
        </w:rPr>
        <w:t>Soyer</w:t>
      </w:r>
      <w:proofErr w:type="spellEnd"/>
      <w:r w:rsidR="006C008E" w:rsidRPr="0061762B">
        <w:rPr>
          <w:rFonts w:cs="Menlo"/>
        </w:rPr>
        <w:t xml:space="preserve"> Soup. Both represent different ide</w:t>
      </w:r>
      <w:r w:rsidR="008813B8">
        <w:rPr>
          <w:rFonts w:cs="Menlo"/>
        </w:rPr>
        <w:t>ological approaches to food aid,</w:t>
      </w:r>
      <w:r w:rsidR="006C008E" w:rsidRPr="0061762B">
        <w:rPr>
          <w:rFonts w:cs="Menlo"/>
        </w:rPr>
        <w:t xml:space="preserve"> </w:t>
      </w:r>
      <w:proofErr w:type="spellStart"/>
      <w:r w:rsidR="006C008E" w:rsidRPr="0061762B">
        <w:rPr>
          <w:rFonts w:cs="Menlo"/>
        </w:rPr>
        <w:t>Soyer</w:t>
      </w:r>
      <w:proofErr w:type="spellEnd"/>
      <w:r w:rsidR="006C008E" w:rsidRPr="0061762B">
        <w:rPr>
          <w:rFonts w:cs="Menlo"/>
        </w:rPr>
        <w:t xml:space="preserve"> soup was designed to provide the minimum nutrition necessary to </w:t>
      </w:r>
      <w:r w:rsidR="008813B8">
        <w:rPr>
          <w:rFonts w:cs="Menlo"/>
        </w:rPr>
        <w:t>sustain a body for a day’s work,</w:t>
      </w:r>
      <w:r w:rsidR="006C008E" w:rsidRPr="0061762B">
        <w:rPr>
          <w:rFonts w:cs="Menlo"/>
        </w:rPr>
        <w:t xml:space="preserve"> Quaker soup had significantly more food value and taste and was intended to su</w:t>
      </w:r>
      <w:r w:rsidR="008813B8">
        <w:rPr>
          <w:rFonts w:cs="Menlo"/>
        </w:rPr>
        <w:t>stain and maintain health. </w:t>
      </w:r>
    </w:p>
    <w:p w14:paraId="69B0DD52" w14:textId="31EB241A" w:rsidR="000935BC" w:rsidRDefault="008813B8" w:rsidP="000935BC">
      <w:pPr>
        <w:widowControl w:val="0"/>
        <w:autoSpaceDE w:val="0"/>
        <w:autoSpaceDN w:val="0"/>
        <w:adjustRightInd w:val="0"/>
        <w:ind w:right="-720"/>
        <w:rPr>
          <w:rFonts w:cs="Menlo"/>
        </w:rPr>
      </w:pPr>
      <w:r>
        <w:rPr>
          <w:rFonts w:cs="Menlo"/>
        </w:rPr>
        <w:t>The soups</w:t>
      </w:r>
      <w:r w:rsidR="006C008E" w:rsidRPr="0061762B">
        <w:rPr>
          <w:rFonts w:cs="Menlo"/>
        </w:rPr>
        <w:t xml:space="preserve"> were served with bread loaves made with potato </w:t>
      </w:r>
      <w:r w:rsidR="006C008E" w:rsidRPr="0061762B">
        <w:t xml:space="preserve">and </w:t>
      </w:r>
      <w:r>
        <w:rPr>
          <w:rFonts w:cs="Menlo"/>
        </w:rPr>
        <w:t>branded M.O.P.E. (</w:t>
      </w:r>
      <w:r w:rsidR="006C008E" w:rsidRPr="0061762B">
        <w:rPr>
          <w:rFonts w:cs="Menlo"/>
        </w:rPr>
        <w:t>Most Oppressed People Ever</w:t>
      </w:r>
      <w:r>
        <w:rPr>
          <w:rFonts w:cs="Menlo"/>
        </w:rPr>
        <w:t xml:space="preserve">), </w:t>
      </w:r>
      <w:r w:rsidR="006C008E" w:rsidRPr="0061762B">
        <w:rPr>
          <w:rFonts w:cs="Menlo"/>
        </w:rPr>
        <w:t xml:space="preserve">a term coined in the 1990s to ridicule claims that the Irish were more ill-treated than any people at any time in history. In this context however, </w:t>
      </w:r>
      <w:r w:rsidR="00CB5E40">
        <w:rPr>
          <w:rFonts w:cs="Menlo"/>
        </w:rPr>
        <w:t xml:space="preserve">it was presented as a </w:t>
      </w:r>
      <w:r w:rsidR="006C008E" w:rsidRPr="0061762B">
        <w:rPr>
          <w:rFonts w:cs="Menlo"/>
        </w:rPr>
        <w:t xml:space="preserve">challenge </w:t>
      </w:r>
      <w:r w:rsidR="00687BC1">
        <w:rPr>
          <w:rFonts w:cs="Menlo"/>
        </w:rPr>
        <w:t xml:space="preserve">to </w:t>
      </w:r>
      <w:r w:rsidR="006C008E" w:rsidRPr="0061762B">
        <w:rPr>
          <w:rFonts w:cs="Menlo"/>
        </w:rPr>
        <w:t xml:space="preserve">the </w:t>
      </w:r>
      <w:r w:rsidR="00687BC1" w:rsidRPr="0061762B">
        <w:rPr>
          <w:rFonts w:cs="Menlo"/>
        </w:rPr>
        <w:t xml:space="preserve">‘stuck’ narrative </w:t>
      </w:r>
      <w:r w:rsidR="006C008E" w:rsidRPr="0061762B">
        <w:rPr>
          <w:rFonts w:cs="Menlo"/>
        </w:rPr>
        <w:t>that post-crash, has become a default political position both in Ireland, and in Irish</w:t>
      </w:r>
      <w:r w:rsidR="00687BC1">
        <w:rPr>
          <w:rFonts w:cs="Menlo"/>
        </w:rPr>
        <w:t xml:space="preserve"> representations to Europe</w:t>
      </w:r>
      <w:r>
        <w:rPr>
          <w:rFonts w:cs="Menlo"/>
        </w:rPr>
        <w:t xml:space="preserve"> that Ireland was the victim, and pointed to</w:t>
      </w:r>
      <w:r w:rsidR="00687BC1">
        <w:rPr>
          <w:rFonts w:cs="Menlo"/>
        </w:rPr>
        <w:t xml:space="preserve"> the need to t</w:t>
      </w:r>
      <w:r w:rsidR="006C008E" w:rsidRPr="0061762B">
        <w:rPr>
          <w:rFonts w:cs="Menlo"/>
        </w:rPr>
        <w:t>ak</w:t>
      </w:r>
      <w:r w:rsidR="00687BC1">
        <w:rPr>
          <w:rFonts w:cs="Menlo"/>
        </w:rPr>
        <w:t>e</w:t>
      </w:r>
      <w:r w:rsidR="006C008E" w:rsidRPr="0061762B">
        <w:rPr>
          <w:rFonts w:cs="Menlo"/>
        </w:rPr>
        <w:t xml:space="preserve"> responsibility for </w:t>
      </w:r>
      <w:r w:rsidR="00687BC1">
        <w:rPr>
          <w:rFonts w:cs="Menlo"/>
        </w:rPr>
        <w:t xml:space="preserve">political </w:t>
      </w:r>
      <w:r w:rsidR="006C008E" w:rsidRPr="0061762B">
        <w:rPr>
          <w:rFonts w:cs="Menlo"/>
        </w:rPr>
        <w:t>failure</w:t>
      </w:r>
      <w:r>
        <w:rPr>
          <w:rFonts w:cs="Menlo"/>
        </w:rPr>
        <w:t>s,</w:t>
      </w:r>
      <w:r w:rsidR="006C008E" w:rsidRPr="0061762B">
        <w:rPr>
          <w:rFonts w:cs="Menlo"/>
        </w:rPr>
        <w:t xml:space="preserve"> </w:t>
      </w:r>
      <w:r w:rsidR="00687BC1">
        <w:rPr>
          <w:rFonts w:cs="Menlo"/>
        </w:rPr>
        <w:t>ine</w:t>
      </w:r>
      <w:r>
        <w:rPr>
          <w:rFonts w:cs="Menlo"/>
        </w:rPr>
        <w:t>qualities and injustices that wer</w:t>
      </w:r>
      <w:r w:rsidR="00687BC1">
        <w:rPr>
          <w:rFonts w:cs="Menlo"/>
        </w:rPr>
        <w:t>e</w:t>
      </w:r>
      <w:r w:rsidR="006C008E" w:rsidRPr="0061762B">
        <w:rPr>
          <w:rFonts w:cs="Menlo"/>
        </w:rPr>
        <w:t xml:space="preserve"> the legacy of a period of unsustainable consumption and excess. </w:t>
      </w:r>
      <w:r w:rsidR="008A4CAB">
        <w:rPr>
          <w:rFonts w:cs="Menlo"/>
        </w:rPr>
        <w:t xml:space="preserve"> </w:t>
      </w:r>
    </w:p>
    <w:p w14:paraId="24D4BED5" w14:textId="77777777" w:rsidR="00413CBC" w:rsidRDefault="00413CBC" w:rsidP="000935BC">
      <w:pPr>
        <w:widowControl w:val="0"/>
        <w:autoSpaceDE w:val="0"/>
        <w:autoSpaceDN w:val="0"/>
        <w:adjustRightInd w:val="0"/>
        <w:ind w:right="-720"/>
        <w:rPr>
          <w:rFonts w:cs="Menlo"/>
        </w:rPr>
      </w:pPr>
    </w:p>
    <w:p w14:paraId="714E7379" w14:textId="1F88DAD1" w:rsidR="000935BC" w:rsidRPr="00D80FC1" w:rsidRDefault="00B41532" w:rsidP="00BB0C50">
      <w:pPr>
        <w:widowControl w:val="0"/>
        <w:autoSpaceDE w:val="0"/>
        <w:autoSpaceDN w:val="0"/>
        <w:adjustRightInd w:val="0"/>
        <w:ind w:right="-720" w:firstLine="0"/>
        <w:rPr>
          <w:rFonts w:cs="Menlo"/>
        </w:rPr>
      </w:pPr>
      <w:r w:rsidRPr="00D80FC1">
        <w:rPr>
          <w:rFonts w:cs="Menlo"/>
          <w:b/>
        </w:rPr>
        <w:t>Knowledge</w:t>
      </w:r>
      <w:r w:rsidR="000935BC" w:rsidRPr="00D80FC1">
        <w:rPr>
          <w:rFonts w:cs="Menlo"/>
          <w:b/>
        </w:rPr>
        <w:t xml:space="preserve"> and Use Value</w:t>
      </w:r>
    </w:p>
    <w:p w14:paraId="3208391C" w14:textId="63193E7C" w:rsidR="00BB0C50" w:rsidRDefault="000935BC" w:rsidP="00BB0C50">
      <w:r w:rsidRPr="00D80FC1">
        <w:rPr>
          <w:rFonts w:cs="Times New Roman"/>
          <w:color w:val="000000" w:themeColor="text1"/>
        </w:rPr>
        <w:t>An</w:t>
      </w:r>
      <w:r w:rsidR="00A67085" w:rsidRPr="00D80FC1">
        <w:rPr>
          <w:rFonts w:cs="Times New Roman"/>
          <w:color w:val="000000" w:themeColor="text1"/>
        </w:rPr>
        <w:t xml:space="preserve"> </w:t>
      </w:r>
      <w:r w:rsidR="000D52DE" w:rsidRPr="00D80FC1">
        <w:rPr>
          <w:rFonts w:cs="Times New Roman"/>
          <w:color w:val="000000" w:themeColor="text1"/>
        </w:rPr>
        <w:t xml:space="preserve">opportunity to </w:t>
      </w:r>
      <w:r w:rsidR="006C008E" w:rsidRPr="00D80FC1">
        <w:rPr>
          <w:rFonts w:cs="Times New Roman"/>
          <w:color w:val="000000" w:themeColor="text1"/>
        </w:rPr>
        <w:t xml:space="preserve">further </w:t>
      </w:r>
      <w:r w:rsidRPr="00D80FC1">
        <w:rPr>
          <w:rFonts w:cs="Times New Roman"/>
          <w:color w:val="000000" w:themeColor="text1"/>
        </w:rPr>
        <w:t>develop</w:t>
      </w:r>
      <w:r w:rsidR="00565CC1">
        <w:rPr>
          <w:rFonts w:cs="Times New Roman"/>
          <w:color w:val="000000" w:themeColor="text1"/>
        </w:rPr>
        <w:t xml:space="preserve"> ideas around the use-value of tacit knowledge came </w:t>
      </w:r>
      <w:r w:rsidRPr="00D80FC1">
        <w:rPr>
          <w:rFonts w:cs="Times New Roman"/>
        </w:rPr>
        <w:t>when inv</w:t>
      </w:r>
      <w:r w:rsidR="009F4CB7">
        <w:rPr>
          <w:rFonts w:cs="Times New Roman"/>
        </w:rPr>
        <w:t xml:space="preserve">ited to contribute to </w:t>
      </w:r>
      <w:r w:rsidR="00866456">
        <w:rPr>
          <w:rFonts w:cs="Times New Roman"/>
        </w:rPr>
        <w:t>a</w:t>
      </w:r>
      <w:r w:rsidR="00BB0C50">
        <w:rPr>
          <w:rFonts w:cs="Times New Roman"/>
        </w:rPr>
        <w:t xml:space="preserve"> </w:t>
      </w:r>
      <w:r w:rsidR="00565CC1">
        <w:rPr>
          <w:rFonts w:cs="Times New Roman"/>
        </w:rPr>
        <w:t xml:space="preserve">project by </w:t>
      </w:r>
      <w:r w:rsidR="00B41532" w:rsidRPr="00D80FC1">
        <w:rPr>
          <w:rFonts w:cs="Times New Roman"/>
        </w:rPr>
        <w:t>Grizedale Arts</w:t>
      </w:r>
      <w:r w:rsidR="00565CC1">
        <w:rPr>
          <w:rFonts w:cs="Times New Roman"/>
        </w:rPr>
        <w:t xml:space="preserve"> for </w:t>
      </w:r>
      <w:r w:rsidR="00565CC1" w:rsidRPr="00D80FC1">
        <w:rPr>
          <w:rFonts w:cs="Menlo"/>
        </w:rPr>
        <w:t xml:space="preserve">the </w:t>
      </w:r>
      <w:r w:rsidR="00565CC1" w:rsidRPr="00D80FC1">
        <w:t>Irish Museum of Modern Art (</w:t>
      </w:r>
      <w:r w:rsidR="00565CC1" w:rsidRPr="00D80FC1">
        <w:rPr>
          <w:rFonts w:cs="Times New Roman"/>
        </w:rPr>
        <w:t>IMMA)</w:t>
      </w:r>
      <w:r w:rsidR="00413CBC">
        <w:rPr>
          <w:rFonts w:cs="Times New Roman"/>
        </w:rPr>
        <w:t>. Grizedale</w:t>
      </w:r>
      <w:r w:rsidR="00A2102F" w:rsidRPr="00D80FC1">
        <w:rPr>
          <w:rFonts w:cs="Helvetica"/>
          <w:color w:val="000000" w:themeColor="text1"/>
          <w:lang w:val="en-US"/>
        </w:rPr>
        <w:t xml:space="preserve"> use</w:t>
      </w:r>
      <w:r w:rsidRPr="00D80FC1">
        <w:rPr>
          <w:rFonts w:cs="Helvetica"/>
          <w:color w:val="000000" w:themeColor="text1"/>
          <w:lang w:val="en-US"/>
        </w:rPr>
        <w:t>d</w:t>
      </w:r>
      <w:r w:rsidR="00A2102F" w:rsidRPr="00D80FC1">
        <w:rPr>
          <w:rFonts w:cs="Helvetica"/>
          <w:color w:val="000000" w:themeColor="text1"/>
          <w:lang w:val="en-US"/>
        </w:rPr>
        <w:t xml:space="preserve"> the </w:t>
      </w:r>
      <w:r w:rsidR="00413CBC">
        <w:rPr>
          <w:rFonts w:cs="Helvetica"/>
          <w:color w:val="000000" w:themeColor="text1"/>
          <w:lang w:val="en-US"/>
        </w:rPr>
        <w:t xml:space="preserve">IMMA </w:t>
      </w:r>
      <w:r w:rsidR="00A2102F" w:rsidRPr="00D80FC1">
        <w:rPr>
          <w:rFonts w:cs="Helvetica"/>
          <w:color w:val="000000" w:themeColor="text1"/>
          <w:lang w:val="en-US"/>
        </w:rPr>
        <w:t>residency programme as a base f</w:t>
      </w:r>
      <w:r w:rsidR="003D526A">
        <w:rPr>
          <w:rFonts w:cs="Helvetica"/>
          <w:color w:val="000000" w:themeColor="text1"/>
          <w:lang w:val="en-US"/>
        </w:rPr>
        <w:t>or</w:t>
      </w:r>
      <w:r w:rsidR="00565CC1">
        <w:rPr>
          <w:rFonts w:cs="Helvetica"/>
          <w:color w:val="000000" w:themeColor="text1"/>
          <w:lang w:val="en-US"/>
        </w:rPr>
        <w:t xml:space="preserve"> </w:t>
      </w:r>
      <w:r w:rsidR="00565CC1" w:rsidRPr="00D80FC1">
        <w:rPr>
          <w:i/>
        </w:rPr>
        <w:t>A Fair Land</w:t>
      </w:r>
      <w:r w:rsidR="00565CC1">
        <w:rPr>
          <w:i/>
        </w:rPr>
        <w:t>,</w:t>
      </w:r>
      <w:r w:rsidRPr="00D80FC1">
        <w:rPr>
          <w:rFonts w:cs="Helvetica"/>
          <w:color w:val="000000" w:themeColor="text1"/>
          <w:lang w:val="en-US"/>
        </w:rPr>
        <w:t xml:space="preserve"> </w:t>
      </w:r>
      <w:r w:rsidR="003D526A">
        <w:rPr>
          <w:rFonts w:cs="Helvetica"/>
          <w:color w:val="000000" w:themeColor="text1"/>
          <w:lang w:val="en-US"/>
        </w:rPr>
        <w:t xml:space="preserve">a project designed </w:t>
      </w:r>
      <w:r w:rsidR="00A2102F" w:rsidRPr="00D80FC1">
        <w:rPr>
          <w:rFonts w:cs="Helvetica"/>
          <w:color w:val="000000" w:themeColor="text1"/>
          <w:lang w:val="en-US"/>
        </w:rPr>
        <w:t>for the 17</w:t>
      </w:r>
      <w:r w:rsidR="00A2102F" w:rsidRPr="00D80FC1">
        <w:rPr>
          <w:rFonts w:cs="Helvetica"/>
          <w:color w:val="000000" w:themeColor="text1"/>
          <w:vertAlign w:val="superscript"/>
          <w:lang w:val="en-US"/>
        </w:rPr>
        <w:t>th</w:t>
      </w:r>
      <w:r w:rsidR="00A2102F" w:rsidRPr="00D80FC1">
        <w:rPr>
          <w:rFonts w:cs="Helvetica"/>
          <w:color w:val="000000" w:themeColor="text1"/>
          <w:lang w:val="en-US"/>
        </w:rPr>
        <w:t xml:space="preserve"> century courtyard at the heart of the museum</w:t>
      </w:r>
      <w:r w:rsidR="00BB0C50">
        <w:rPr>
          <w:rFonts w:cs="Times"/>
          <w:lang w:val="en-US"/>
        </w:rPr>
        <w:t xml:space="preserve">. My </w:t>
      </w:r>
      <w:r w:rsidR="00882E61" w:rsidRPr="00D80FC1">
        <w:rPr>
          <w:rFonts w:cs="Times"/>
          <w:lang w:val="en-US"/>
        </w:rPr>
        <w:t xml:space="preserve">starting point was the architectural correspondence between </w:t>
      </w:r>
      <w:r w:rsidR="00882E61" w:rsidRPr="00D80FC1">
        <w:rPr>
          <w:rFonts w:cs="Times New Roman"/>
          <w:i/>
        </w:rPr>
        <w:t>Les Invalides</w:t>
      </w:r>
      <w:r w:rsidR="00882E61" w:rsidRPr="00D80FC1">
        <w:rPr>
          <w:rFonts w:cs="Times New Roman"/>
        </w:rPr>
        <w:t xml:space="preserve"> </w:t>
      </w:r>
      <w:r w:rsidR="00BB0C50">
        <w:t>h</w:t>
      </w:r>
      <w:r w:rsidR="00BB0C50" w:rsidRPr="00715F3C">
        <w:t>ospital in Paris</w:t>
      </w:r>
      <w:r w:rsidR="00413CBC">
        <w:t>,</w:t>
      </w:r>
      <w:r w:rsidR="00882E61" w:rsidRPr="00D80FC1">
        <w:rPr>
          <w:rFonts w:cs="Times New Roman"/>
        </w:rPr>
        <w:t xml:space="preserve"> and </w:t>
      </w:r>
      <w:r w:rsidR="00413CBC">
        <w:rPr>
          <w:rFonts w:cs="Times New Roman"/>
        </w:rPr>
        <w:t>the museum as</w:t>
      </w:r>
      <w:r w:rsidR="00882E61" w:rsidRPr="00D80FC1">
        <w:rPr>
          <w:rFonts w:cs="Times New Roman"/>
        </w:rPr>
        <w:t xml:space="preserve"> </w:t>
      </w:r>
      <w:r w:rsidR="00882E61" w:rsidRPr="00D80FC1">
        <w:rPr>
          <w:rFonts w:cs="Times New Roman"/>
          <w:i/>
        </w:rPr>
        <w:t>Les Invalides</w:t>
      </w:r>
      <w:r w:rsidR="00882E61" w:rsidRPr="00D80FC1">
        <w:rPr>
          <w:rFonts w:cs="Times New Roman"/>
          <w:noProof/>
        </w:rPr>
        <w:t xml:space="preserve"> inspired the construction of </w:t>
      </w:r>
      <w:r w:rsidR="00882E61" w:rsidRPr="00D80FC1">
        <w:rPr>
          <w:rFonts w:cs="Times"/>
          <w:lang w:val="en-US"/>
        </w:rPr>
        <w:t>IMMA</w:t>
      </w:r>
      <w:r w:rsidR="00882E61">
        <w:rPr>
          <w:rFonts w:cs="Times"/>
          <w:lang w:val="en-US"/>
        </w:rPr>
        <w:t xml:space="preserve">. </w:t>
      </w:r>
      <w:r w:rsidR="005A353B" w:rsidRPr="00715F3C">
        <w:t xml:space="preserve">After the French revolution the Tuileries and Luxembourg gardens were used to grow potatoes with the encouragement of </w:t>
      </w:r>
      <w:r w:rsidR="005A353B" w:rsidRPr="00715F3C">
        <w:rPr>
          <w:noProof/>
        </w:rPr>
        <w:t>Parmentier</w:t>
      </w:r>
      <w:r w:rsidR="00882E61">
        <w:t xml:space="preserve">, </w:t>
      </w:r>
      <w:r w:rsidR="005A353B" w:rsidRPr="00715F3C">
        <w:t xml:space="preserve">the former apothecary of </w:t>
      </w:r>
      <w:r w:rsidR="005A353B" w:rsidRPr="005A353B">
        <w:rPr>
          <w:i/>
        </w:rPr>
        <w:t>Les Invalides</w:t>
      </w:r>
      <w:r w:rsidR="00413CBC">
        <w:t xml:space="preserve"> so </w:t>
      </w:r>
      <w:r w:rsidR="005A353B">
        <w:t xml:space="preserve">I </w:t>
      </w:r>
      <w:r w:rsidR="00BB0C50">
        <w:rPr>
          <w:rFonts w:cs="Times New Roman"/>
          <w:color w:val="000000" w:themeColor="text1"/>
        </w:rPr>
        <w:t xml:space="preserve">proposed </w:t>
      </w:r>
      <w:r w:rsidR="00413CBC">
        <w:rPr>
          <w:rFonts w:cs="Times New Roman"/>
          <w:color w:val="000000" w:themeColor="text1"/>
        </w:rPr>
        <w:t xml:space="preserve">to make </w:t>
      </w:r>
      <w:r w:rsidR="00BB0C50">
        <w:rPr>
          <w:rFonts w:cs="Times New Roman"/>
          <w:color w:val="000000" w:themeColor="text1"/>
        </w:rPr>
        <w:t>a potato garden</w:t>
      </w:r>
      <w:r w:rsidR="00413CBC">
        <w:rPr>
          <w:rFonts w:cs="Times New Roman"/>
          <w:color w:val="000000" w:themeColor="text1"/>
        </w:rPr>
        <w:t>,</w:t>
      </w:r>
      <w:r w:rsidR="00BB0C50">
        <w:rPr>
          <w:rFonts w:cs="Times New Roman"/>
          <w:color w:val="000000" w:themeColor="text1"/>
        </w:rPr>
        <w:t xml:space="preserve"> </w:t>
      </w:r>
      <w:r w:rsidR="003D526A" w:rsidRPr="0061762B">
        <w:rPr>
          <w:rFonts w:cs="Times New Roman"/>
          <w:i/>
        </w:rPr>
        <w:t>A Village Plot</w:t>
      </w:r>
      <w:r w:rsidR="00BB0C50">
        <w:rPr>
          <w:rFonts w:cs="Times New Roman"/>
          <w:i/>
        </w:rPr>
        <w:t>,</w:t>
      </w:r>
      <w:r w:rsidR="003D526A">
        <w:rPr>
          <w:rFonts w:cs="Times New Roman"/>
        </w:rPr>
        <w:t xml:space="preserve"> </w:t>
      </w:r>
      <w:r w:rsidR="00BB0C50">
        <w:rPr>
          <w:rFonts w:cs="Times New Roman"/>
        </w:rPr>
        <w:t>w</w:t>
      </w:r>
      <w:r w:rsidR="00BB0C50" w:rsidRPr="0061762B">
        <w:rPr>
          <w:rFonts w:cs="Times New Roman"/>
        </w:rPr>
        <w:t>ith members of the Loy Association</w:t>
      </w:r>
      <w:r w:rsidR="00BB0C50">
        <w:rPr>
          <w:rFonts w:cs="Times New Roman"/>
          <w:color w:val="000000" w:themeColor="text1"/>
        </w:rPr>
        <w:t xml:space="preserve">. </w:t>
      </w:r>
      <w:r w:rsidR="00BB0C50" w:rsidRPr="00715F3C">
        <w:t>The planting</w:t>
      </w:r>
      <w:r w:rsidR="00BB0C50" w:rsidRPr="00715F3C">
        <w:rPr>
          <w:i/>
        </w:rPr>
        <w:t xml:space="preserve"> </w:t>
      </w:r>
      <w:r w:rsidR="00BB0C50">
        <w:t>took</w:t>
      </w:r>
      <w:r w:rsidR="00BB0C50" w:rsidRPr="00715F3C">
        <w:t xml:space="preserve"> the form of a decorative flowerbed on the front lawn</w:t>
      </w:r>
      <w:r w:rsidR="00BB0C50">
        <w:rPr>
          <w:rFonts w:cs="Times New Roman"/>
        </w:rPr>
        <w:t xml:space="preserve">, the </w:t>
      </w:r>
      <w:r w:rsidR="00BB0C50">
        <w:rPr>
          <w:rFonts w:cs="Times New Roman"/>
          <w:color w:val="000000" w:themeColor="text1"/>
        </w:rPr>
        <w:t xml:space="preserve">project design intentionally </w:t>
      </w:r>
      <w:r w:rsidR="003D526A">
        <w:rPr>
          <w:rFonts w:cs="Times New Roman"/>
        </w:rPr>
        <w:t>ref</w:t>
      </w:r>
      <w:r w:rsidR="00BB0C50">
        <w:rPr>
          <w:rFonts w:cs="Times New Roman"/>
        </w:rPr>
        <w:t>erencing</w:t>
      </w:r>
      <w:r w:rsidR="003D526A">
        <w:rPr>
          <w:rFonts w:cs="Times New Roman"/>
        </w:rPr>
        <w:t xml:space="preserve"> </w:t>
      </w:r>
      <w:r w:rsidR="00C73EDD">
        <w:rPr>
          <w:rFonts w:cs="Times New Roman"/>
        </w:rPr>
        <w:t xml:space="preserve">both </w:t>
      </w:r>
      <w:r w:rsidR="003D526A">
        <w:rPr>
          <w:rFonts w:cs="Times New Roman"/>
        </w:rPr>
        <w:t>l</w:t>
      </w:r>
      <w:r w:rsidR="00BB0C50">
        <w:rPr>
          <w:rFonts w:cs="Times New Roman"/>
        </w:rPr>
        <w:t>and art</w:t>
      </w:r>
      <w:r w:rsidR="00C73EDD">
        <w:rPr>
          <w:rFonts w:cs="Times New Roman"/>
        </w:rPr>
        <w:t>,</w:t>
      </w:r>
      <w:r w:rsidR="00BB0C50">
        <w:rPr>
          <w:rFonts w:cs="Times New Roman"/>
        </w:rPr>
        <w:t xml:space="preserve"> and the arts and crafts movement; high modernity and a ‘return’ to a rural vernacular. I saw it as a way of </w:t>
      </w:r>
      <w:r w:rsidR="003D526A" w:rsidRPr="00715F3C">
        <w:t>publicly thinking about food security in cities</w:t>
      </w:r>
      <w:r w:rsidR="008C65E0">
        <w:t xml:space="preserve"> –</w:t>
      </w:r>
      <w:r w:rsidR="003D526A">
        <w:t xml:space="preserve"> land-art-as-useful-art</w:t>
      </w:r>
      <w:r w:rsidR="008C65E0">
        <w:t xml:space="preserve"> </w:t>
      </w:r>
      <w:r w:rsidR="008C65E0">
        <w:softHyphen/>
        <w:t>–</w:t>
      </w:r>
      <w:r w:rsidR="00882E61" w:rsidRPr="00715F3C">
        <w:t xml:space="preserve"> bringing </w:t>
      </w:r>
      <w:proofErr w:type="spellStart"/>
      <w:proofErr w:type="gramStart"/>
      <w:r w:rsidR="00882E61" w:rsidRPr="00715F3C">
        <w:t>agri</w:t>
      </w:r>
      <w:proofErr w:type="spellEnd"/>
      <w:r w:rsidR="008C65E0">
        <w:t>(</w:t>
      </w:r>
      <w:proofErr w:type="gramEnd"/>
      <w:r w:rsidR="008C65E0">
        <w:t>+)</w:t>
      </w:r>
      <w:r w:rsidR="00882E61" w:rsidRPr="00715F3C">
        <w:t xml:space="preserve">cultural knowledge and </w:t>
      </w:r>
      <w:r w:rsidR="00BB0C50">
        <w:t xml:space="preserve">tacit </w:t>
      </w:r>
      <w:r w:rsidR="00882E61" w:rsidRPr="00715F3C">
        <w:t xml:space="preserve">craft </w:t>
      </w:r>
      <w:r w:rsidR="00BB0C50">
        <w:t xml:space="preserve">skills </w:t>
      </w:r>
      <w:r w:rsidR="00882E61" w:rsidRPr="00715F3C">
        <w:t xml:space="preserve">to </w:t>
      </w:r>
      <w:r w:rsidR="00882E61">
        <w:t xml:space="preserve">the </w:t>
      </w:r>
      <w:r w:rsidR="00882E61" w:rsidRPr="00715F3C">
        <w:t>forefront within cultural institutions</w:t>
      </w:r>
      <w:r w:rsidR="00BB0C50">
        <w:rPr>
          <w:rFonts w:cs="Times"/>
          <w:lang w:val="en-US"/>
        </w:rPr>
        <w:t xml:space="preserve">. </w:t>
      </w:r>
      <w:r w:rsidR="00A43AD7" w:rsidRPr="00715F3C">
        <w:t xml:space="preserve">The design </w:t>
      </w:r>
      <w:r w:rsidR="00A43AD7">
        <w:t>wa</w:t>
      </w:r>
      <w:r w:rsidR="00A43AD7" w:rsidRPr="00715F3C">
        <w:t xml:space="preserve">s taken </w:t>
      </w:r>
      <w:r w:rsidR="00A43AD7" w:rsidRPr="00715F3C">
        <w:lastRenderedPageBreak/>
        <w:t xml:space="preserve">from Margaret Stokes’ illustration for the title page of </w:t>
      </w:r>
      <w:r w:rsidR="00A43AD7" w:rsidRPr="00715F3C">
        <w:rPr>
          <w:i/>
        </w:rPr>
        <w:t xml:space="preserve">The Cromlech on </w:t>
      </w:r>
      <w:proofErr w:type="spellStart"/>
      <w:r w:rsidR="00A43AD7" w:rsidRPr="00715F3C">
        <w:rPr>
          <w:i/>
        </w:rPr>
        <w:t>Howth</w:t>
      </w:r>
      <w:proofErr w:type="spellEnd"/>
      <w:r w:rsidR="00A43AD7" w:rsidRPr="00715F3C">
        <w:t>, is an early example of Celtic ornamentation</w:t>
      </w:r>
      <w:r w:rsidR="00A43AD7">
        <w:t xml:space="preserve"> used during the Gaelic revival</w:t>
      </w:r>
      <w:r w:rsidR="00FC05C4">
        <w:t xml:space="preserve">. </w:t>
      </w:r>
    </w:p>
    <w:p w14:paraId="05CB6A4D" w14:textId="27BD7375" w:rsidR="008C65E0" w:rsidRPr="00BB0C50" w:rsidRDefault="008C65E0" w:rsidP="00BB0C50">
      <w:pPr>
        <w:rPr>
          <w:rFonts w:cs="Times"/>
          <w:lang w:val="en-US"/>
        </w:rPr>
      </w:pPr>
      <w:r w:rsidRPr="00715F3C">
        <w:rPr>
          <w:rFonts w:cs="Menlo"/>
          <w:color w:val="000000" w:themeColor="text1"/>
        </w:rPr>
        <w:t>Two varieties of potato producing two different types of flowers w</w:t>
      </w:r>
      <w:r>
        <w:rPr>
          <w:rFonts w:cs="Menlo"/>
          <w:color w:val="000000" w:themeColor="text1"/>
        </w:rPr>
        <w:t xml:space="preserve">ere </w:t>
      </w:r>
      <w:r w:rsidR="00BB0C50">
        <w:rPr>
          <w:rFonts w:cs="Menlo"/>
          <w:color w:val="000000" w:themeColor="text1"/>
        </w:rPr>
        <w:t>grown in the beds; t</w:t>
      </w:r>
      <w:r w:rsidRPr="00715F3C">
        <w:rPr>
          <w:rFonts w:cs="Menlo"/>
          <w:color w:val="000000" w:themeColor="text1"/>
        </w:rPr>
        <w:t xml:space="preserve">he </w:t>
      </w:r>
      <w:r w:rsidRPr="00715F3C">
        <w:rPr>
          <w:rFonts w:cs="Menlo"/>
          <w:i/>
          <w:iCs/>
          <w:color w:val="000000" w:themeColor="text1"/>
        </w:rPr>
        <w:t xml:space="preserve">Bloomer, </w:t>
      </w:r>
      <w:r w:rsidRPr="00715F3C">
        <w:rPr>
          <w:rFonts w:cs="Menlo"/>
          <w:iCs/>
          <w:color w:val="000000" w:themeColor="text1"/>
        </w:rPr>
        <w:t xml:space="preserve">an </w:t>
      </w:r>
      <w:r w:rsidRPr="00715F3C">
        <w:rPr>
          <w:rFonts w:cs="Menlo"/>
          <w:color w:val="000000" w:themeColor="text1"/>
        </w:rPr>
        <w:t>Irish Heritage variety</w:t>
      </w:r>
      <w:r>
        <w:rPr>
          <w:rFonts w:cs="Menlo"/>
          <w:color w:val="000000" w:themeColor="text1"/>
        </w:rPr>
        <w:t xml:space="preserve"> which produced white flowers,</w:t>
      </w:r>
      <w:r w:rsidRPr="00715F3C">
        <w:rPr>
          <w:rFonts w:cs="Menlo"/>
          <w:color w:val="000000" w:themeColor="text1"/>
        </w:rPr>
        <w:t xml:space="preserve"> </w:t>
      </w:r>
      <w:r>
        <w:rPr>
          <w:rFonts w:cs="Menlo"/>
          <w:color w:val="000000" w:themeColor="text1"/>
        </w:rPr>
        <w:t>and a</w:t>
      </w:r>
      <w:r w:rsidRPr="00715F3C">
        <w:rPr>
          <w:rFonts w:cs="Menlo"/>
          <w:color w:val="000000" w:themeColor="text1"/>
        </w:rPr>
        <w:t xml:space="preserve"> blight resistant </w:t>
      </w:r>
      <w:r>
        <w:rPr>
          <w:rFonts w:cs="Menlo"/>
          <w:i/>
          <w:color w:val="000000" w:themeColor="text1"/>
        </w:rPr>
        <w:t>S</w:t>
      </w:r>
      <w:r w:rsidRPr="00FC05C4">
        <w:rPr>
          <w:rFonts w:cs="Menlo"/>
          <w:i/>
          <w:color w:val="000000" w:themeColor="text1"/>
        </w:rPr>
        <w:t>arpo</w:t>
      </w:r>
      <w:r>
        <w:rPr>
          <w:rFonts w:cs="Menlo"/>
          <w:color w:val="000000" w:themeColor="text1"/>
        </w:rPr>
        <w:t xml:space="preserve"> </w:t>
      </w:r>
      <w:r w:rsidRPr="00715F3C">
        <w:rPr>
          <w:rFonts w:cs="Menlo"/>
          <w:i/>
          <w:iCs/>
          <w:color w:val="000000" w:themeColor="text1"/>
        </w:rPr>
        <w:t>Blue Danube</w:t>
      </w:r>
      <w:r>
        <w:rPr>
          <w:rFonts w:cs="Menlo"/>
          <w:i/>
          <w:iCs/>
          <w:color w:val="000000" w:themeColor="text1"/>
        </w:rPr>
        <w:t xml:space="preserve">, </w:t>
      </w:r>
      <w:r w:rsidRPr="003D526A">
        <w:rPr>
          <w:rFonts w:cs="Menlo"/>
          <w:iCs/>
          <w:color w:val="000000" w:themeColor="text1"/>
        </w:rPr>
        <w:t>which has</w:t>
      </w:r>
      <w:r w:rsidRPr="00715F3C">
        <w:rPr>
          <w:rFonts w:cs="Menlo"/>
          <w:color w:val="000000" w:themeColor="text1"/>
        </w:rPr>
        <w:t xml:space="preserve"> purple flowers</w:t>
      </w:r>
      <w:r w:rsidR="00BB0C50">
        <w:rPr>
          <w:rFonts w:cs="Menlo"/>
          <w:color w:val="000000" w:themeColor="text1"/>
        </w:rPr>
        <w:t xml:space="preserve"> and that the colours with the green foliage </w:t>
      </w:r>
      <w:r w:rsidR="008852E6">
        <w:rPr>
          <w:rFonts w:cs="Menlo"/>
          <w:color w:val="000000" w:themeColor="text1"/>
        </w:rPr>
        <w:t>would reference the suffragette movement.</w:t>
      </w:r>
      <w:r w:rsidRPr="00715F3C">
        <w:rPr>
          <w:rFonts w:cs="Menlo"/>
          <w:color w:val="000000" w:themeColor="text1"/>
        </w:rPr>
        <w:t xml:space="preserve"> </w:t>
      </w:r>
      <w:r>
        <w:rPr>
          <w:rFonts w:cs="Menlo"/>
          <w:color w:val="000000" w:themeColor="text1"/>
        </w:rPr>
        <w:t>It was anticipated that they</w:t>
      </w:r>
      <w:r w:rsidRPr="00715F3C">
        <w:rPr>
          <w:rFonts w:cs="Menlo"/>
          <w:color w:val="000000" w:themeColor="text1"/>
        </w:rPr>
        <w:t xml:space="preserve"> bloom in </w:t>
      </w:r>
      <w:r>
        <w:rPr>
          <w:rFonts w:cs="Menlo"/>
          <w:color w:val="000000" w:themeColor="text1"/>
        </w:rPr>
        <w:t xml:space="preserve">time </w:t>
      </w:r>
      <w:r w:rsidRPr="00715F3C">
        <w:rPr>
          <w:rFonts w:cs="Menlo"/>
          <w:color w:val="000000" w:themeColor="text1"/>
        </w:rPr>
        <w:t>for the closing ceremonies of the centenary</w:t>
      </w:r>
      <w:r w:rsidR="008852E6">
        <w:rPr>
          <w:rFonts w:cs="Menlo"/>
          <w:color w:val="000000" w:themeColor="text1"/>
        </w:rPr>
        <w:t xml:space="preserve"> of the Irish rebellion of 1916</w:t>
      </w:r>
      <w:r w:rsidRPr="00715F3C">
        <w:rPr>
          <w:rFonts w:cs="Menlo"/>
          <w:color w:val="000000" w:themeColor="text1"/>
        </w:rPr>
        <w:t>, an apt reminder of the role played by the suffragett</w:t>
      </w:r>
      <w:r w:rsidR="008852E6">
        <w:rPr>
          <w:rFonts w:cs="Menlo"/>
          <w:color w:val="000000" w:themeColor="text1"/>
        </w:rPr>
        <w:t>es. H</w:t>
      </w:r>
      <w:r>
        <w:rPr>
          <w:rFonts w:cs="Menlo"/>
          <w:color w:val="000000" w:themeColor="text1"/>
        </w:rPr>
        <w:t>owever</w:t>
      </w:r>
      <w:r w:rsidR="008852E6">
        <w:rPr>
          <w:rFonts w:cs="Menlo"/>
          <w:color w:val="000000" w:themeColor="text1"/>
        </w:rPr>
        <w:t>,</w:t>
      </w:r>
      <w:r>
        <w:rPr>
          <w:rFonts w:cs="Menlo"/>
          <w:color w:val="000000" w:themeColor="text1"/>
        </w:rPr>
        <w:t xml:space="preserve"> </w:t>
      </w:r>
      <w:r w:rsidR="008852E6">
        <w:rPr>
          <w:rFonts w:cs="Menlo"/>
          <w:color w:val="000000" w:themeColor="text1"/>
        </w:rPr>
        <w:t>hot</w:t>
      </w:r>
      <w:r>
        <w:rPr>
          <w:rFonts w:cs="Menlo"/>
          <w:color w:val="000000" w:themeColor="text1"/>
        </w:rPr>
        <w:t xml:space="preserve"> weather in June </w:t>
      </w:r>
      <w:r w:rsidR="008852E6">
        <w:rPr>
          <w:rFonts w:cs="Menlo"/>
          <w:color w:val="000000" w:themeColor="text1"/>
        </w:rPr>
        <w:t>caused early</w:t>
      </w:r>
      <w:r>
        <w:rPr>
          <w:rFonts w:cs="Menlo"/>
          <w:color w:val="000000" w:themeColor="text1"/>
        </w:rPr>
        <w:t xml:space="preserve"> </w:t>
      </w:r>
      <w:r w:rsidR="008852E6">
        <w:rPr>
          <w:rFonts w:cs="Menlo"/>
          <w:color w:val="000000" w:themeColor="text1"/>
        </w:rPr>
        <w:t>flowering</w:t>
      </w:r>
      <w:r>
        <w:rPr>
          <w:rFonts w:cs="Menlo"/>
          <w:color w:val="000000" w:themeColor="text1"/>
        </w:rPr>
        <w:t xml:space="preserve"> and the blooms </w:t>
      </w:r>
      <w:r w:rsidR="008852E6">
        <w:rPr>
          <w:rFonts w:cs="Menlo"/>
          <w:color w:val="000000" w:themeColor="text1"/>
        </w:rPr>
        <w:t xml:space="preserve">were </w:t>
      </w:r>
      <w:r>
        <w:rPr>
          <w:rFonts w:cs="Menlo"/>
          <w:color w:val="000000" w:themeColor="text1"/>
        </w:rPr>
        <w:t>over by the time of the ceremony.</w:t>
      </w:r>
      <w:r>
        <w:rPr>
          <w:b/>
        </w:rPr>
        <w:t xml:space="preserve"> </w:t>
      </w:r>
      <w:r>
        <w:t>potato b</w:t>
      </w:r>
      <w:r w:rsidR="00413CBC">
        <w:t>light struck. S</w:t>
      </w:r>
      <w:r w:rsidR="008852E6">
        <w:t>urprisingly</w:t>
      </w:r>
      <w:r w:rsidR="00413CBC">
        <w:t>,</w:t>
      </w:r>
      <w:r>
        <w:t xml:space="preserve"> the worst affected variety was the </w:t>
      </w:r>
      <w:r>
        <w:rPr>
          <w:rFonts w:cs="Menlo"/>
          <w:i/>
          <w:color w:val="000000" w:themeColor="text1"/>
        </w:rPr>
        <w:t>S</w:t>
      </w:r>
      <w:r w:rsidRPr="00FC05C4">
        <w:rPr>
          <w:rFonts w:cs="Menlo"/>
          <w:i/>
          <w:color w:val="000000" w:themeColor="text1"/>
        </w:rPr>
        <w:t>arpo</w:t>
      </w:r>
      <w:r>
        <w:rPr>
          <w:rFonts w:cs="Menlo"/>
          <w:color w:val="000000" w:themeColor="text1"/>
        </w:rPr>
        <w:t xml:space="preserve"> </w:t>
      </w:r>
      <w:r w:rsidRPr="00715F3C">
        <w:rPr>
          <w:rFonts w:cs="Menlo"/>
          <w:i/>
          <w:iCs/>
          <w:color w:val="000000" w:themeColor="text1"/>
        </w:rPr>
        <w:t>Blue Danube</w:t>
      </w:r>
      <w:r>
        <w:rPr>
          <w:rFonts w:cs="Menlo"/>
          <w:i/>
          <w:iCs/>
          <w:color w:val="000000" w:themeColor="text1"/>
        </w:rPr>
        <w:t xml:space="preserve"> </w:t>
      </w:r>
      <w:r>
        <w:rPr>
          <w:rFonts w:cs="Menlo"/>
          <w:iCs/>
          <w:color w:val="000000" w:themeColor="text1"/>
        </w:rPr>
        <w:t>a blight-resistant strain</w:t>
      </w:r>
      <w:r w:rsidR="00413CBC">
        <w:rPr>
          <w:rFonts w:cs="Menlo"/>
          <w:iCs/>
          <w:color w:val="000000" w:themeColor="text1"/>
        </w:rPr>
        <w:t>, but t</w:t>
      </w:r>
      <w:r w:rsidR="008852E6">
        <w:rPr>
          <w:rFonts w:cs="Menlo"/>
          <w:iCs/>
          <w:color w:val="000000" w:themeColor="text1"/>
        </w:rPr>
        <w:t xml:space="preserve">he potatoes </w:t>
      </w:r>
      <w:r w:rsidR="00413CBC">
        <w:rPr>
          <w:rFonts w:cs="Menlo"/>
          <w:iCs/>
          <w:color w:val="000000" w:themeColor="text1"/>
        </w:rPr>
        <w:t>remained</w:t>
      </w:r>
      <w:r w:rsidR="008852E6">
        <w:rPr>
          <w:rFonts w:cs="Menlo"/>
          <w:iCs/>
          <w:color w:val="000000" w:themeColor="text1"/>
        </w:rPr>
        <w:t xml:space="preserve"> unaffected as all the foliage was r</w:t>
      </w:r>
      <w:r w:rsidR="00413CBC">
        <w:rPr>
          <w:rFonts w:cs="Menlo"/>
          <w:iCs/>
          <w:color w:val="000000" w:themeColor="text1"/>
        </w:rPr>
        <w:t xml:space="preserve">emoved before the disease </w:t>
      </w:r>
      <w:r w:rsidR="008852E6">
        <w:rPr>
          <w:rFonts w:cs="Menlo"/>
          <w:iCs/>
          <w:color w:val="000000" w:themeColor="text1"/>
        </w:rPr>
        <w:t xml:space="preserve">spread to the </w:t>
      </w:r>
      <w:r w:rsidR="00413CBC">
        <w:rPr>
          <w:rFonts w:cs="Menlo"/>
          <w:iCs/>
          <w:color w:val="000000" w:themeColor="text1"/>
        </w:rPr>
        <w:t>tubers</w:t>
      </w:r>
      <w:r w:rsidR="008852E6">
        <w:rPr>
          <w:rFonts w:cs="Menlo"/>
          <w:iCs/>
          <w:color w:val="000000" w:themeColor="text1"/>
        </w:rPr>
        <w:t xml:space="preserve">. </w:t>
      </w:r>
    </w:p>
    <w:p w14:paraId="5B5F43EF" w14:textId="77777777" w:rsidR="00413CBC" w:rsidRDefault="008852E6" w:rsidP="008C65E0">
      <w:pPr>
        <w:rPr>
          <w:rFonts w:cs="Menlo"/>
        </w:rPr>
      </w:pPr>
      <w:r>
        <w:rPr>
          <w:rFonts w:cs="Times New Roman"/>
        </w:rPr>
        <w:t>An</w:t>
      </w:r>
      <w:r w:rsidR="00940CEE">
        <w:rPr>
          <w:rFonts w:cs="Times New Roman"/>
        </w:rPr>
        <w:t xml:space="preserve"> ambition for </w:t>
      </w:r>
      <w:r w:rsidR="00940CEE">
        <w:rPr>
          <w:rFonts w:cs="Times New Roman"/>
          <w:i/>
        </w:rPr>
        <w:t xml:space="preserve">A Fair Land </w:t>
      </w:r>
      <w:r w:rsidR="00940CEE">
        <w:rPr>
          <w:rFonts w:cs="Times New Roman"/>
        </w:rPr>
        <w:t xml:space="preserve">was </w:t>
      </w:r>
      <w:r>
        <w:rPr>
          <w:rFonts w:cs="Times New Roman"/>
        </w:rPr>
        <w:t>that the project</w:t>
      </w:r>
      <w:r w:rsidR="00940CEE">
        <w:rPr>
          <w:rFonts w:cs="Times New Roman"/>
        </w:rPr>
        <w:t xml:space="preserve"> </w:t>
      </w:r>
      <w:proofErr w:type="gramStart"/>
      <w:r w:rsidR="00940CEE">
        <w:rPr>
          <w:rFonts w:cs="Times New Roman"/>
        </w:rPr>
        <w:t>engage</w:t>
      </w:r>
      <w:proofErr w:type="gramEnd"/>
      <w:r w:rsidR="00940CEE">
        <w:rPr>
          <w:rFonts w:cs="Times New Roman"/>
        </w:rPr>
        <w:t xml:space="preserve"> the many publics who pass through the museum courtyard</w:t>
      </w:r>
      <w:r w:rsidR="00413CBC">
        <w:rPr>
          <w:rFonts w:cs="Times New Roman"/>
        </w:rPr>
        <w:t xml:space="preserve"> and f</w:t>
      </w:r>
      <w:r w:rsidR="00940CEE">
        <w:rPr>
          <w:rFonts w:cs="Times New Roman"/>
        </w:rPr>
        <w:t xml:space="preserve">rom the start, </w:t>
      </w:r>
      <w:r w:rsidR="00940CEE" w:rsidRPr="0061762B">
        <w:rPr>
          <w:rFonts w:cs="Times New Roman"/>
          <w:i/>
        </w:rPr>
        <w:t xml:space="preserve">A Village Plot </w:t>
      </w:r>
      <w:r w:rsidR="00D332B7">
        <w:rPr>
          <w:rFonts w:cs="Times New Roman"/>
        </w:rPr>
        <w:t>fulfilled this function</w:t>
      </w:r>
      <w:r w:rsidR="00940CEE">
        <w:rPr>
          <w:rFonts w:cs="Times New Roman"/>
        </w:rPr>
        <w:t xml:space="preserve"> </w:t>
      </w:r>
      <w:r w:rsidR="00940CEE">
        <w:rPr>
          <w:rFonts w:cs="Menlo"/>
        </w:rPr>
        <w:t>in an unexpected way</w:t>
      </w:r>
      <w:r w:rsidR="00413CBC">
        <w:rPr>
          <w:rFonts w:cs="Times New Roman"/>
        </w:rPr>
        <w:t xml:space="preserve">; it was a source of </w:t>
      </w:r>
      <w:r w:rsidR="00940CEE">
        <w:rPr>
          <w:rFonts w:cs="Menlo"/>
        </w:rPr>
        <w:t>curiosity</w:t>
      </w:r>
      <w:r w:rsidR="00413CBC">
        <w:rPr>
          <w:rFonts w:cs="Menlo"/>
        </w:rPr>
        <w:t>,</w:t>
      </w:r>
      <w:r w:rsidR="00940CEE">
        <w:rPr>
          <w:rFonts w:cs="Menlo"/>
        </w:rPr>
        <w:t xml:space="preserve"> and </w:t>
      </w:r>
      <w:r w:rsidR="00F935CE">
        <w:rPr>
          <w:rFonts w:cs="Menlo"/>
        </w:rPr>
        <w:t>affection</w:t>
      </w:r>
      <w:r w:rsidR="00413CBC">
        <w:rPr>
          <w:rFonts w:cs="Menlo"/>
        </w:rPr>
        <w:t xml:space="preserve">. The fact that potatoes were growing in the museum sent a signal that was understood by the communities who use the grounds, but not the museum; the </w:t>
      </w:r>
      <w:r w:rsidR="00F935CE">
        <w:rPr>
          <w:rFonts w:cs="Menlo"/>
        </w:rPr>
        <w:t>dog walkers</w:t>
      </w:r>
      <w:r w:rsidR="00940CEE">
        <w:rPr>
          <w:rFonts w:cs="Menlo"/>
        </w:rPr>
        <w:t>,</w:t>
      </w:r>
      <w:r w:rsidR="00F935CE">
        <w:rPr>
          <w:rFonts w:cs="Menlo"/>
        </w:rPr>
        <w:t xml:space="preserve"> exercise enthusiasts</w:t>
      </w:r>
      <w:r w:rsidR="00940CEE">
        <w:rPr>
          <w:rFonts w:cs="Menlo"/>
        </w:rPr>
        <w:t xml:space="preserve"> and </w:t>
      </w:r>
      <w:r>
        <w:rPr>
          <w:rFonts w:cs="Menlo"/>
        </w:rPr>
        <w:t>those</w:t>
      </w:r>
      <w:r w:rsidR="00F935CE">
        <w:rPr>
          <w:rFonts w:cs="Menlo"/>
        </w:rPr>
        <w:t xml:space="preserve"> who used the ga</w:t>
      </w:r>
      <w:r w:rsidR="00D332B7">
        <w:rPr>
          <w:rFonts w:cs="Menlo"/>
        </w:rPr>
        <w:t>rdens every day. People stopped to</w:t>
      </w:r>
      <w:r w:rsidR="00F935CE">
        <w:rPr>
          <w:rFonts w:cs="Menlo"/>
        </w:rPr>
        <w:t xml:space="preserve"> talk</w:t>
      </w:r>
      <w:r w:rsidR="00D332B7">
        <w:rPr>
          <w:rFonts w:cs="Menlo"/>
        </w:rPr>
        <w:t xml:space="preserve"> when pl</w:t>
      </w:r>
      <w:r w:rsidR="00D502B3">
        <w:rPr>
          <w:rFonts w:cs="Menlo"/>
        </w:rPr>
        <w:t>anting and maintaining the beds,</w:t>
      </w:r>
      <w:r w:rsidR="00940CEE">
        <w:rPr>
          <w:rFonts w:cs="Menlo"/>
        </w:rPr>
        <w:t xml:space="preserve"> bringing </w:t>
      </w:r>
      <w:r w:rsidR="00F935CE">
        <w:rPr>
          <w:rFonts w:cs="Menlo"/>
        </w:rPr>
        <w:t xml:space="preserve">an unexpected social dimension to the work. </w:t>
      </w:r>
      <w:r w:rsidR="00D502B3">
        <w:rPr>
          <w:rFonts w:cs="Menlo"/>
        </w:rPr>
        <w:t>Members of the Loy Association visited IMMA regularly coming from all parts of Ireland to participate in the planting, care and harvest of the crop.</w:t>
      </w:r>
      <w:r w:rsidR="00866456">
        <w:rPr>
          <w:rFonts w:cs="Menlo"/>
        </w:rPr>
        <w:t xml:space="preserve"> </w:t>
      </w:r>
      <w:r>
        <w:rPr>
          <w:rFonts w:cs="Menlo"/>
        </w:rPr>
        <w:t xml:space="preserve">A </w:t>
      </w:r>
      <w:r w:rsidRPr="00346167">
        <w:rPr>
          <w:rFonts w:cs="Menlo"/>
        </w:rPr>
        <w:t>Parmentier</w:t>
      </w:r>
      <w:r>
        <w:rPr>
          <w:rFonts w:cs="Menlo"/>
        </w:rPr>
        <w:t xml:space="preserve"> inspired</w:t>
      </w:r>
      <w:r w:rsidR="00511BB3" w:rsidRPr="00346167">
        <w:rPr>
          <w:rFonts w:cs="Menlo"/>
        </w:rPr>
        <w:t xml:space="preserve"> supper </w:t>
      </w:r>
      <w:r w:rsidR="00866456">
        <w:rPr>
          <w:rFonts w:cs="Menlo"/>
        </w:rPr>
        <w:t xml:space="preserve">of </w:t>
      </w:r>
      <w:r w:rsidR="00866456" w:rsidRPr="00346167">
        <w:rPr>
          <w:rFonts w:cs="Menlo"/>
        </w:rPr>
        <w:t xml:space="preserve">potatoes baked in a fire pit </w:t>
      </w:r>
      <w:r w:rsidR="00866456">
        <w:rPr>
          <w:rFonts w:cs="Menlo"/>
        </w:rPr>
        <w:t xml:space="preserve">in a bed of </w:t>
      </w:r>
      <w:r w:rsidR="00866456" w:rsidRPr="00346167">
        <w:rPr>
          <w:rFonts w:cs="Menlo"/>
        </w:rPr>
        <w:t xml:space="preserve">seaweed </w:t>
      </w:r>
      <w:r>
        <w:rPr>
          <w:rFonts w:cs="Menlo"/>
        </w:rPr>
        <w:t xml:space="preserve">was prepared by and </w:t>
      </w:r>
      <w:r w:rsidR="00866456">
        <w:rPr>
          <w:rFonts w:cs="Menlo"/>
        </w:rPr>
        <w:t>for</w:t>
      </w:r>
      <w:r w:rsidR="00511BB3" w:rsidRPr="00346167">
        <w:rPr>
          <w:rFonts w:cs="Menlo"/>
        </w:rPr>
        <w:t xml:space="preserve"> me</w:t>
      </w:r>
      <w:r w:rsidR="00866456">
        <w:rPr>
          <w:rFonts w:cs="Menlo"/>
        </w:rPr>
        <w:t>mbers of the Loy association, Grizedale arts, and guests</w:t>
      </w:r>
      <w:r w:rsidR="00511BB3" w:rsidRPr="00346167">
        <w:rPr>
          <w:rFonts w:cs="Menlo"/>
        </w:rPr>
        <w:t xml:space="preserve"> </w:t>
      </w:r>
      <w:r w:rsidR="00866456">
        <w:rPr>
          <w:rFonts w:cs="Menlo"/>
        </w:rPr>
        <w:t xml:space="preserve">after </w:t>
      </w:r>
      <w:r w:rsidR="00F935CE">
        <w:rPr>
          <w:rFonts w:cs="Menlo"/>
        </w:rPr>
        <w:t>the harvest</w:t>
      </w:r>
      <w:r w:rsidR="00866456">
        <w:rPr>
          <w:rFonts w:cs="Menlo"/>
        </w:rPr>
        <w:t>.</w:t>
      </w:r>
    </w:p>
    <w:p w14:paraId="4A4871FC" w14:textId="70BE16DE" w:rsidR="00866456" w:rsidRPr="00866456" w:rsidRDefault="00D502B3" w:rsidP="008C65E0">
      <w:pPr>
        <w:rPr>
          <w:rFonts w:cs="Menlo"/>
        </w:rPr>
      </w:pPr>
      <w:r>
        <w:rPr>
          <w:rFonts w:cs="Menlo"/>
        </w:rPr>
        <w:t xml:space="preserve"> </w:t>
      </w:r>
    </w:p>
    <w:p w14:paraId="58992E44" w14:textId="77777777" w:rsidR="0051076F" w:rsidRDefault="0051076F" w:rsidP="008852E6">
      <w:pPr>
        <w:ind w:firstLine="0"/>
        <w:rPr>
          <w:b/>
        </w:rPr>
      </w:pPr>
      <w:r>
        <w:rPr>
          <w:b/>
        </w:rPr>
        <w:t>Maintaining the Trace</w:t>
      </w:r>
    </w:p>
    <w:p w14:paraId="2B670650" w14:textId="7455AD8A" w:rsidR="00EB4556" w:rsidRDefault="00B87031" w:rsidP="00EB4556">
      <w:pPr>
        <w:rPr>
          <w:lang w:val="en-IE"/>
        </w:rPr>
      </w:pPr>
      <w:r w:rsidRPr="00950A77">
        <w:t xml:space="preserve">Like many </w:t>
      </w:r>
      <w:r>
        <w:t>durational</w:t>
      </w:r>
      <w:r w:rsidRPr="00B80A38">
        <w:t xml:space="preserve"> </w:t>
      </w:r>
      <w:r>
        <w:t xml:space="preserve">public art projects, </w:t>
      </w:r>
      <w:r>
        <w:rPr>
          <w:i/>
        </w:rPr>
        <w:t xml:space="preserve">SPUD </w:t>
      </w:r>
      <w:r w:rsidRPr="00B80A38">
        <w:t xml:space="preserve">presents the </w:t>
      </w:r>
      <w:r w:rsidRPr="00B80A38">
        <w:rPr>
          <w:color w:val="231F20"/>
        </w:rPr>
        <w:t xml:space="preserve">challenge of </w:t>
      </w:r>
      <w:r>
        <w:rPr>
          <w:color w:val="231F20"/>
        </w:rPr>
        <w:t xml:space="preserve">finding a </w:t>
      </w:r>
      <w:r w:rsidRPr="00B80A38">
        <w:rPr>
          <w:color w:val="231F20"/>
          <w:spacing w:val="-1"/>
        </w:rPr>
        <w:t>representative</w:t>
      </w:r>
      <w:r w:rsidRPr="00B80A38">
        <w:rPr>
          <w:color w:val="231F20"/>
          <w:spacing w:val="2"/>
        </w:rPr>
        <w:t xml:space="preserve"> </w:t>
      </w:r>
      <w:r>
        <w:rPr>
          <w:color w:val="231F20"/>
        </w:rPr>
        <w:t xml:space="preserve">strategy </w:t>
      </w:r>
      <w:r w:rsidRPr="00B80A38">
        <w:t>that retain</w:t>
      </w:r>
      <w:r>
        <w:t>s the trace of the social</w:t>
      </w:r>
      <w:r w:rsidR="008C65E0">
        <w:t>,</w:t>
      </w:r>
      <w:r>
        <w:t xml:space="preserve"> when</w:t>
      </w:r>
      <w:r w:rsidRPr="00B80A38">
        <w:t xml:space="preserve"> </w:t>
      </w:r>
      <w:r>
        <w:t>becoming public</w:t>
      </w:r>
      <w:r w:rsidR="00C31FDB">
        <w:rPr>
          <w:rFonts w:cs="Menlo"/>
        </w:rPr>
        <w:t xml:space="preserve"> </w:t>
      </w:r>
      <w:r w:rsidR="008C65E0">
        <w:rPr>
          <w:rFonts w:cs="Menlo"/>
        </w:rPr>
        <w:t>with</w:t>
      </w:r>
      <w:r w:rsidR="00C31FDB">
        <w:rPr>
          <w:rFonts w:cs="Menlo"/>
        </w:rPr>
        <w:t xml:space="preserve">in the cultural sphere. </w:t>
      </w:r>
      <w:r w:rsidR="008C65E0">
        <w:rPr>
          <w:rFonts w:cs="Menlo"/>
        </w:rPr>
        <w:t>In order to capture the depth of</w:t>
      </w:r>
      <w:r w:rsidR="00C31FDB">
        <w:rPr>
          <w:rFonts w:cs="Menlo"/>
        </w:rPr>
        <w:t xml:space="preserve"> research and engagement</w:t>
      </w:r>
      <w:r w:rsidR="008C65E0">
        <w:rPr>
          <w:rFonts w:cs="Menlo"/>
        </w:rPr>
        <w:t>,</w:t>
      </w:r>
      <w:r w:rsidR="00C31FDB">
        <w:rPr>
          <w:rFonts w:cs="Menlo"/>
        </w:rPr>
        <w:t xml:space="preserve"> </w:t>
      </w:r>
      <w:r w:rsidR="008852E6">
        <w:rPr>
          <w:rFonts w:cs="Menlo"/>
        </w:rPr>
        <w:t>CWU</w:t>
      </w:r>
      <w:r w:rsidR="00C31FDB">
        <w:rPr>
          <w:rFonts w:cs="Menlo"/>
        </w:rPr>
        <w:t xml:space="preserve"> </w:t>
      </w:r>
      <w:r w:rsidR="008852E6">
        <w:rPr>
          <w:rFonts w:cs="Menlo"/>
        </w:rPr>
        <w:t xml:space="preserve">curators, Hollie Kearns, Rosie Lynch </w:t>
      </w:r>
      <w:r w:rsidR="00C31FDB">
        <w:rPr>
          <w:rFonts w:cs="Menlo"/>
        </w:rPr>
        <w:t xml:space="preserve">and I put </w:t>
      </w:r>
      <w:r w:rsidR="008852E6">
        <w:rPr>
          <w:rFonts w:cs="Menlo"/>
        </w:rPr>
        <w:t xml:space="preserve">forward </w:t>
      </w:r>
      <w:r w:rsidR="00C31FDB">
        <w:rPr>
          <w:rFonts w:cs="Menlo"/>
        </w:rPr>
        <w:t xml:space="preserve">an application to the arts </w:t>
      </w:r>
      <w:r w:rsidR="00C31FDB">
        <w:rPr>
          <w:rFonts w:cs="Menlo"/>
        </w:rPr>
        <w:lastRenderedPageBreak/>
        <w:t xml:space="preserve">council for </w:t>
      </w:r>
      <w:r w:rsidR="000D52DE" w:rsidRPr="00346167">
        <w:t>a</w:t>
      </w:r>
      <w:r w:rsidR="008852E6">
        <w:t xml:space="preserve"> new project</w:t>
      </w:r>
      <w:r w:rsidR="00413CBC">
        <w:t xml:space="preserve"> representing</w:t>
      </w:r>
      <w:r w:rsidR="008852E6">
        <w:t xml:space="preserve"> the culmination of </w:t>
      </w:r>
      <w:r w:rsidR="008852E6">
        <w:rPr>
          <w:i/>
        </w:rPr>
        <w:t>SPUD</w:t>
      </w:r>
      <w:r w:rsidR="00413CBC">
        <w:rPr>
          <w:i/>
        </w:rPr>
        <w:t>,</w:t>
      </w:r>
      <w:r w:rsidR="008852E6">
        <w:t xml:space="preserve"> </w:t>
      </w:r>
      <w:r w:rsidR="00413CBC">
        <w:t xml:space="preserve">for </w:t>
      </w:r>
      <w:r w:rsidR="008852E6">
        <w:t>a new</w:t>
      </w:r>
      <w:r w:rsidR="000D52DE" w:rsidRPr="00346167">
        <w:t xml:space="preserve"> film</w:t>
      </w:r>
      <w:r w:rsidR="00C368D8">
        <w:t xml:space="preserve">, which I would make, and </w:t>
      </w:r>
      <w:r w:rsidR="0051076F">
        <w:t>objects</w:t>
      </w:r>
      <w:r w:rsidR="008852E6">
        <w:t xml:space="preserve"> </w:t>
      </w:r>
      <w:r w:rsidR="00E210B8">
        <w:t xml:space="preserve">made with craft workers and </w:t>
      </w:r>
      <w:r w:rsidR="008852E6">
        <w:t>produced</w:t>
      </w:r>
      <w:r w:rsidR="00C368D8">
        <w:t xml:space="preserve"> </w:t>
      </w:r>
      <w:r w:rsidR="00E210B8">
        <w:t xml:space="preserve">on </w:t>
      </w:r>
      <w:r w:rsidR="008852E6">
        <w:t xml:space="preserve">residency at </w:t>
      </w:r>
      <w:r w:rsidR="00413CBC">
        <w:t>the workhouse</w:t>
      </w:r>
      <w:r w:rsidR="00C368D8">
        <w:t xml:space="preserve">. These </w:t>
      </w:r>
      <w:r w:rsidR="00413CBC">
        <w:t xml:space="preserve">objects </w:t>
      </w:r>
      <w:r w:rsidR="00C368D8">
        <w:t xml:space="preserve">reference both the history of craft in Kilkenny and </w:t>
      </w:r>
      <w:r w:rsidR="00E210B8">
        <w:t xml:space="preserve">my </w:t>
      </w:r>
      <w:r w:rsidR="00C368D8">
        <w:t>research and used</w:t>
      </w:r>
      <w:r w:rsidR="008852E6">
        <w:t xml:space="preserve"> </w:t>
      </w:r>
      <w:r w:rsidR="00C368D8">
        <w:t xml:space="preserve">in the </w:t>
      </w:r>
      <w:r w:rsidR="00E210B8">
        <w:rPr>
          <w:i/>
        </w:rPr>
        <w:t xml:space="preserve">SPUD </w:t>
      </w:r>
      <w:r w:rsidR="00E210B8">
        <w:t xml:space="preserve">touring </w:t>
      </w:r>
      <w:r w:rsidR="00C368D8">
        <w:t>exhibition</w:t>
      </w:r>
      <w:r w:rsidR="00E210B8">
        <w:t xml:space="preserve"> in 2018</w:t>
      </w:r>
      <w:r w:rsidR="008C65E0">
        <w:t xml:space="preserve">. </w:t>
      </w:r>
      <w:r w:rsidR="008C65E0">
        <w:rPr>
          <w:lang w:val="en-IE"/>
        </w:rPr>
        <w:t>T</w:t>
      </w:r>
      <w:r w:rsidR="00D71B4D" w:rsidRPr="008D4D5D">
        <w:rPr>
          <w:lang w:val="en-IE"/>
        </w:rPr>
        <w:t>he film</w:t>
      </w:r>
      <w:r w:rsidR="00E210B8">
        <w:rPr>
          <w:lang w:val="en-IE"/>
        </w:rPr>
        <w:t xml:space="preserve">, </w:t>
      </w:r>
      <w:r w:rsidR="008C65E0" w:rsidRPr="00346167">
        <w:rPr>
          <w:i/>
          <w:lang w:val="en-IE"/>
        </w:rPr>
        <w:t>The Persistent Return</w:t>
      </w:r>
      <w:r w:rsidR="00C368D8">
        <w:rPr>
          <w:i/>
          <w:lang w:val="en-IE"/>
        </w:rPr>
        <w:t>,</w:t>
      </w:r>
      <w:r w:rsidR="00D71B4D" w:rsidRPr="008D4D5D">
        <w:rPr>
          <w:lang w:val="en-IE"/>
        </w:rPr>
        <w:t xml:space="preserve"> </w:t>
      </w:r>
      <w:r w:rsidR="00C368D8">
        <w:rPr>
          <w:lang w:val="en-IE"/>
        </w:rPr>
        <w:t>makes use of</w:t>
      </w:r>
      <w:r w:rsidR="008C65E0">
        <w:rPr>
          <w:lang w:val="en-IE"/>
        </w:rPr>
        <w:t xml:space="preserve"> </w:t>
      </w:r>
      <w:r w:rsidR="00D71B4D" w:rsidRPr="008D4D5D">
        <w:rPr>
          <w:lang w:val="en-IE"/>
        </w:rPr>
        <w:t>t</w:t>
      </w:r>
      <w:r w:rsidR="00751BC2" w:rsidRPr="008D4D5D">
        <w:rPr>
          <w:lang w:val="en-IE"/>
        </w:rPr>
        <w:t>he potato</w:t>
      </w:r>
      <w:r w:rsidR="00D71B4D" w:rsidRPr="008D4D5D">
        <w:rPr>
          <w:lang w:val="en-IE"/>
        </w:rPr>
        <w:t xml:space="preserve"> </w:t>
      </w:r>
      <w:r w:rsidR="00EB4556">
        <w:rPr>
          <w:lang w:val="en-IE"/>
        </w:rPr>
        <w:t>to speak to our collective history; the driving achievements, ambitions and aspirations that have led to the extension of the human lifespan, and to unspeakable cruelties and human injustices. Faced with the challenges, migrations, wars, and climate disaster, what, if any, is the hope for the future?</w:t>
      </w:r>
    </w:p>
    <w:p w14:paraId="3DC7008F" w14:textId="1EBD66C5" w:rsidR="00EB4556" w:rsidRPr="00E27F3E" w:rsidRDefault="00EB4556" w:rsidP="002A4CD6">
      <w:pPr>
        <w:rPr>
          <w:lang w:val="en-IE"/>
        </w:rPr>
      </w:pPr>
      <w:r>
        <w:rPr>
          <w:lang w:val="en-IE"/>
        </w:rPr>
        <w:t xml:space="preserve">Voltaire’s </w:t>
      </w:r>
      <w:r w:rsidRPr="00876A8E">
        <w:rPr>
          <w:i/>
          <w:lang w:val="en-IE"/>
        </w:rPr>
        <w:t>Candide</w:t>
      </w:r>
      <w:r>
        <w:rPr>
          <w:lang w:val="en-IE"/>
        </w:rPr>
        <w:t xml:space="preserve"> presents one answer to this question. Voltaire proposes that irreducible problems and their persistent return are made bearable only by accepting that life is not worth much, and that this “not much” is of the highest value (Woods, xxvi). </w:t>
      </w:r>
      <w:r w:rsidR="002A4CD6" w:rsidRPr="00346167">
        <w:rPr>
          <w:lang w:val="en-IE"/>
        </w:rPr>
        <w:t>The philosopher</w:t>
      </w:r>
      <w:r w:rsidR="002A4CD6">
        <w:rPr>
          <w:lang w:val="en-IE"/>
        </w:rPr>
        <w:t xml:space="preserve"> Pangloss</w:t>
      </w:r>
      <w:r w:rsidR="002A4CD6" w:rsidRPr="00346167">
        <w:rPr>
          <w:lang w:val="en-IE"/>
        </w:rPr>
        <w:t xml:space="preserve">’s claim that, “All events form a chain in this, the best of all possible worlds’ is met, and countered by Candide’s response in the final line of the book – ‘That is well said … but we must cultivate our garden.’ For </w:t>
      </w:r>
      <w:r w:rsidR="002A4CD6">
        <w:rPr>
          <w:lang w:val="en-IE"/>
        </w:rPr>
        <w:t xml:space="preserve">Voltaire </w:t>
      </w:r>
      <w:r>
        <w:rPr>
          <w:lang w:val="en-IE"/>
        </w:rPr>
        <w:t xml:space="preserve">cultivating the “garden” means staying with the </w:t>
      </w:r>
      <w:r w:rsidRPr="004E0F22">
        <w:rPr>
          <w:lang w:val="en-IE"/>
        </w:rPr>
        <w:t>questions</w:t>
      </w:r>
      <w:r>
        <w:rPr>
          <w:lang w:val="en-IE"/>
        </w:rPr>
        <w:t xml:space="preserve"> that are thrown up by the persistent return of human intolerance, bigotry and cruelty, </w:t>
      </w:r>
      <w:r w:rsidRPr="004E0F22">
        <w:rPr>
          <w:lang w:val="en-IE"/>
        </w:rPr>
        <w:t>seek</w:t>
      </w:r>
      <w:r>
        <w:rPr>
          <w:lang w:val="en-IE"/>
        </w:rPr>
        <w:t>ing</w:t>
      </w:r>
      <w:r w:rsidRPr="004E0F22">
        <w:rPr>
          <w:lang w:val="en-IE"/>
        </w:rPr>
        <w:t xml:space="preserve"> answers</w:t>
      </w:r>
      <w:r>
        <w:rPr>
          <w:lang w:val="en-IE"/>
        </w:rPr>
        <w:t xml:space="preserve"> even when we know there are</w:t>
      </w:r>
      <w:r w:rsidRPr="004E0F22">
        <w:rPr>
          <w:lang w:val="en-IE"/>
        </w:rPr>
        <w:t xml:space="preserve"> none. </w:t>
      </w:r>
      <w:r w:rsidRPr="00577673">
        <w:rPr>
          <w:lang w:val="en-IE"/>
        </w:rPr>
        <w:t>The act of “cultivation” is a work of unrelenting, persistent memory that reminds us of what the world is like and invites us to think about which pieces of it we can change.</w:t>
      </w:r>
      <w:r w:rsidR="00B968DF">
        <w:rPr>
          <w:lang w:val="en-IE"/>
        </w:rPr>
        <w:t xml:space="preserve"> </w:t>
      </w:r>
    </w:p>
    <w:p w14:paraId="5F6F22B2" w14:textId="6348A8E9" w:rsidR="002A4CD6" w:rsidRDefault="00E210B8" w:rsidP="002A4CD6">
      <w:pPr>
        <w:rPr>
          <w:lang w:val="en-IE"/>
        </w:rPr>
      </w:pPr>
      <w:r w:rsidRPr="00346167">
        <w:rPr>
          <w:i/>
          <w:lang w:val="en-IE"/>
        </w:rPr>
        <w:t>The Persistent Return</w:t>
      </w:r>
      <w:r>
        <w:rPr>
          <w:lang w:val="en-IE"/>
        </w:rPr>
        <w:t xml:space="preserve"> </w:t>
      </w:r>
      <w:r w:rsidR="00EB4556">
        <w:rPr>
          <w:lang w:val="en-IE"/>
        </w:rPr>
        <w:t>point</w:t>
      </w:r>
      <w:r w:rsidR="002A4CD6">
        <w:rPr>
          <w:lang w:val="en-IE"/>
        </w:rPr>
        <w:t>s</w:t>
      </w:r>
      <w:r w:rsidR="00EB4556">
        <w:rPr>
          <w:lang w:val="en-IE"/>
        </w:rPr>
        <w:t xml:space="preserve"> to the paradoxes of grand narratives, making use of the potato as a rude, importunate reminder of the persistent exercise of the modalities of power</w:t>
      </w:r>
      <w:r w:rsidR="002A4CD6">
        <w:rPr>
          <w:lang w:val="en-IE"/>
        </w:rPr>
        <w:t>: Colonialism, Capitalism and B</w:t>
      </w:r>
      <w:r w:rsidR="00EB4556">
        <w:rPr>
          <w:lang w:val="en-IE"/>
        </w:rPr>
        <w:t xml:space="preserve">iopolitics, that continues to dominate </w:t>
      </w:r>
      <w:r w:rsidR="00EB4556" w:rsidRPr="006404EC">
        <w:rPr>
          <w:color w:val="000000" w:themeColor="text1"/>
          <w:lang w:val="en-IE"/>
        </w:rPr>
        <w:t>all aspects of human and natural life</w:t>
      </w:r>
      <w:r w:rsidR="002A4CD6">
        <w:rPr>
          <w:color w:val="000000" w:themeColor="text1"/>
          <w:lang w:val="en-IE"/>
        </w:rPr>
        <w:t xml:space="preserve"> and</w:t>
      </w:r>
      <w:r w:rsidR="00EB4556">
        <w:rPr>
          <w:lang w:val="en-IE"/>
        </w:rPr>
        <w:t xml:space="preserve"> the persistent return of structural inequalities that have produced the great disasters </w:t>
      </w:r>
      <w:r w:rsidR="002A4CD6">
        <w:rPr>
          <w:lang w:val="en-IE"/>
        </w:rPr>
        <w:t xml:space="preserve">in human history. </w:t>
      </w:r>
      <w:r w:rsidR="00642741" w:rsidRPr="00346167">
        <w:rPr>
          <w:rFonts w:eastAsia="Times New Roman"/>
          <w:color w:val="262626"/>
          <w:shd w:val="clear" w:color="auto" w:fill="FFFFFF"/>
        </w:rPr>
        <w:t xml:space="preserve">The stories we tell ourselves about our public past shape how we interpret and respond to and show up for the present. </w:t>
      </w:r>
      <w:r w:rsidR="00642741" w:rsidRPr="00346167">
        <w:rPr>
          <w:lang w:val="en-IE"/>
        </w:rPr>
        <w:t>The story of the potato is a way of thinking through the absurdities of grand narratives</w:t>
      </w:r>
      <w:r w:rsidR="00065E3F">
        <w:rPr>
          <w:lang w:val="en-IE"/>
        </w:rPr>
        <w:t>,</w:t>
      </w:r>
      <w:r w:rsidR="00642741" w:rsidRPr="00346167">
        <w:rPr>
          <w:lang w:val="en-IE"/>
        </w:rPr>
        <w:t xml:space="preserve"> to reflect upon small stories of success and failure, when</w:t>
      </w:r>
      <w:r w:rsidR="00642741" w:rsidRPr="00346167">
        <w:rPr>
          <w:color w:val="000000" w:themeColor="text1"/>
          <w:lang w:val="en-IE"/>
        </w:rPr>
        <w:t xml:space="preserve"> invention and creativity produced moments of resilience that if we care to recall them, can inform the way we engage with the world in the future.</w:t>
      </w:r>
      <w:r w:rsidR="00346167" w:rsidRPr="00346167">
        <w:rPr>
          <w:color w:val="000000" w:themeColor="text1"/>
          <w:lang w:val="en-IE"/>
        </w:rPr>
        <w:t xml:space="preserve"> </w:t>
      </w:r>
      <w:r w:rsidR="00D71B4D" w:rsidRPr="00346167">
        <w:rPr>
          <w:lang w:val="en-IE"/>
        </w:rPr>
        <w:t xml:space="preserve"> </w:t>
      </w:r>
    </w:p>
    <w:p w14:paraId="4D2E063B" w14:textId="35F1BBB4" w:rsidR="002A4CD6" w:rsidRPr="00E210B8" w:rsidRDefault="00E210B8" w:rsidP="00E210B8">
      <w:r w:rsidRPr="006F6E85">
        <w:lastRenderedPageBreak/>
        <w:t xml:space="preserve">In </w:t>
      </w:r>
      <w:r w:rsidRPr="006F6E85">
        <w:rPr>
          <w:i/>
        </w:rPr>
        <w:t xml:space="preserve">Notes of a Potato Watcher, </w:t>
      </w:r>
      <w:r w:rsidRPr="006F6E85">
        <w:rPr>
          <w:rFonts w:ascii="Calibri" w:hAnsi="Calibri"/>
        </w:rPr>
        <w:t>James Lang argues that potato projects teach a simple, but crucial, lesson: how to address basic problems with practical solutions</w:t>
      </w:r>
      <w:r>
        <w:rPr>
          <w:rFonts w:ascii="Calibri" w:hAnsi="Calibri"/>
        </w:rPr>
        <w:t xml:space="preserve">; </w:t>
      </w:r>
      <w:proofErr w:type="spellStart"/>
      <w:r>
        <w:rPr>
          <w:rFonts w:cs="Helvetica Neue"/>
          <w:i/>
        </w:rPr>
        <w:t>m</w:t>
      </w:r>
      <w:r w:rsidRPr="008F15FE">
        <w:rPr>
          <w:rFonts w:cs="Helvetica Neue"/>
          <w:i/>
        </w:rPr>
        <w:t>êtis</w:t>
      </w:r>
      <w:proofErr w:type="spellEnd"/>
      <w:r>
        <w:rPr>
          <w:rFonts w:cs="Helvetica Neue"/>
        </w:rPr>
        <w:t xml:space="preserve"> in action</w:t>
      </w:r>
      <w:r>
        <w:rPr>
          <w:rFonts w:ascii="Calibri" w:hAnsi="Calibri"/>
        </w:rPr>
        <w:t>, observing ‘(</w:t>
      </w:r>
      <w:r w:rsidRPr="00794AE6">
        <w:rPr>
          <w:rFonts w:ascii="Calibri" w:hAnsi="Calibri"/>
        </w:rPr>
        <w:t>W</w:t>
      </w:r>
      <w:r>
        <w:rPr>
          <w:rFonts w:ascii="Calibri" w:hAnsi="Calibri"/>
        </w:rPr>
        <w:t>)</w:t>
      </w:r>
      <w:proofErr w:type="spellStart"/>
      <w:r w:rsidRPr="00794AE6">
        <w:rPr>
          <w:rFonts w:ascii="Calibri" w:hAnsi="Calibri"/>
        </w:rPr>
        <w:t>hether</w:t>
      </w:r>
      <w:proofErr w:type="spellEnd"/>
      <w:r w:rsidRPr="00794AE6">
        <w:rPr>
          <w:rFonts w:ascii="Calibri" w:hAnsi="Calibri"/>
        </w:rPr>
        <w:t xml:space="preserve"> the problem is seed production, controlling crop pests, genetic improvements, or storage, the key is to take the diversity imposed by place, by farming traditions, and by ecology as a starting point</w:t>
      </w:r>
      <w:r>
        <w:rPr>
          <w:rFonts w:ascii="Calibri" w:hAnsi="Calibri"/>
        </w:rPr>
        <w:t>’ (Lang 2001, p.5).</w:t>
      </w:r>
      <w:r>
        <w:t xml:space="preserve"> </w:t>
      </w:r>
      <w:r w:rsidR="008F5C80" w:rsidRPr="00E00E1F">
        <w:t xml:space="preserve">Micropolitical processes like </w:t>
      </w:r>
      <w:r w:rsidR="008F5C80" w:rsidRPr="00F10B26">
        <w:rPr>
          <w:i/>
        </w:rPr>
        <w:t>SPUD</w:t>
      </w:r>
      <w:r w:rsidR="008F5C80" w:rsidRPr="00E00E1F">
        <w:t xml:space="preserve"> are necessary so that the challenges and inequalities presented by globalisation - and by extension, climate change, can be acknowledged</w:t>
      </w:r>
      <w:r w:rsidR="002A4CD6">
        <w:t>,</w:t>
      </w:r>
      <w:r w:rsidR="008F5C80" w:rsidRPr="00E00E1F">
        <w:t xml:space="preserve"> </w:t>
      </w:r>
      <w:r w:rsidR="002A4CD6">
        <w:t xml:space="preserve">understood, analysed and perhaps even </w:t>
      </w:r>
      <w:r w:rsidR="008F5C80" w:rsidRPr="00E00E1F">
        <w:t>produc</w:t>
      </w:r>
      <w:r w:rsidR="002A4CD6">
        <w:t>e,</w:t>
      </w:r>
      <w:r w:rsidR="008F5C80" w:rsidRPr="00E00E1F">
        <w:t xml:space="preserve"> the ‘soft subversions</w:t>
      </w:r>
      <w:r w:rsidR="008F5C80">
        <w:t>’</w:t>
      </w:r>
      <w:r w:rsidR="008F5C80" w:rsidRPr="00E00E1F">
        <w:t xml:space="preserve"> and </w:t>
      </w:r>
      <w:r w:rsidR="008F5C80">
        <w:t>‘</w:t>
      </w:r>
      <w:r w:rsidR="008F5C80" w:rsidRPr="00E00E1F">
        <w:t>imperceptible revolutions</w:t>
      </w:r>
      <w:r w:rsidR="008F5C80">
        <w:t>’</w:t>
      </w:r>
      <w:r w:rsidR="008F5C80" w:rsidRPr="00E00E1F">
        <w:t xml:space="preserve"> that </w:t>
      </w:r>
      <w:r w:rsidR="008F5C80">
        <w:t xml:space="preserve">Félix </w:t>
      </w:r>
      <w:proofErr w:type="spellStart"/>
      <w:r w:rsidR="008F5C80" w:rsidRPr="00E00E1F">
        <w:rPr>
          <w:rFonts w:cs="Courier New"/>
        </w:rPr>
        <w:t>Guattari</w:t>
      </w:r>
      <w:proofErr w:type="spellEnd"/>
      <w:r w:rsidR="008F5C80" w:rsidRPr="00E00E1F">
        <w:t xml:space="preserve"> </w:t>
      </w:r>
      <w:r w:rsidR="008F5C80">
        <w:t xml:space="preserve">argued, could </w:t>
      </w:r>
      <w:r w:rsidR="008F5C80" w:rsidRPr="00E00E1F">
        <w:t>eventually change the face of the world</w:t>
      </w:r>
      <w:r w:rsidR="000D52DE">
        <w:rPr>
          <w:rFonts w:ascii="Calibri" w:hAnsi="Calibri" w:cs="Tahoma"/>
        </w:rPr>
        <w:t>, making it happier</w:t>
      </w:r>
      <w:r w:rsidR="004042A7">
        <w:rPr>
          <w:rFonts w:ascii="Calibri" w:hAnsi="Calibri" w:cs="Tahoma"/>
        </w:rPr>
        <w:t>’</w:t>
      </w:r>
      <w:r w:rsidR="00D71B4D">
        <w:rPr>
          <w:rFonts w:ascii="Calibri" w:hAnsi="Calibri" w:cs="Tahoma"/>
        </w:rPr>
        <w:t xml:space="preserve"> (</w:t>
      </w:r>
      <w:r w:rsidR="002A4CD6">
        <w:rPr>
          <w:rFonts w:ascii="Calibri" w:hAnsi="Calibri" w:cs="Tahoma"/>
        </w:rPr>
        <w:t>2009, p. 306).</w:t>
      </w:r>
    </w:p>
    <w:p w14:paraId="22A424E0" w14:textId="3A75B395" w:rsidR="000D52DE" w:rsidRPr="002A4CD6" w:rsidRDefault="002A4CD6" w:rsidP="002A4CD6">
      <w:pPr>
        <w:rPr>
          <w:u w:val="single"/>
          <w:lang w:val="en-IE"/>
        </w:rPr>
      </w:pPr>
      <w:r>
        <w:rPr>
          <w:rFonts w:ascii="Calibri" w:hAnsi="Calibri" w:cs="Tahoma"/>
        </w:rPr>
        <w:t>N</w:t>
      </w:r>
      <w:r w:rsidR="000D52DE">
        <w:rPr>
          <w:rFonts w:ascii="Calibri" w:hAnsi="Calibri" w:cs="Tahoma"/>
        </w:rPr>
        <w:t xml:space="preserve">ot such a bad ambition in these times. </w:t>
      </w:r>
    </w:p>
    <w:p w14:paraId="1F937049" w14:textId="77777777" w:rsidR="00B641DD" w:rsidRPr="00E56FEB" w:rsidRDefault="00B641DD" w:rsidP="00346167">
      <w:pPr>
        <w:ind w:firstLine="0"/>
      </w:pPr>
    </w:p>
    <w:p w14:paraId="58A3A348" w14:textId="77777777" w:rsidR="002F1CB1" w:rsidRPr="00E56FEB" w:rsidRDefault="002F1CB1" w:rsidP="00FC04DB"/>
    <w:p w14:paraId="18BBDD52" w14:textId="7A26564C" w:rsidR="002F1CB1" w:rsidRPr="00E56FEB" w:rsidRDefault="002F1CB1" w:rsidP="00D22545">
      <w:pPr>
        <w:ind w:firstLine="0"/>
        <w:rPr>
          <w:b/>
        </w:rPr>
      </w:pPr>
      <w:r w:rsidRPr="00E56FEB">
        <w:rPr>
          <w:b/>
        </w:rPr>
        <w:t>BIBLIOGRAPHY</w:t>
      </w:r>
    </w:p>
    <w:p w14:paraId="21FB1B1B" w14:textId="37986D31" w:rsidR="0075213E" w:rsidRDefault="005B7C9C" w:rsidP="00B3744D">
      <w:pPr>
        <w:pStyle w:val="EndnoteText1"/>
        <w:spacing w:before="120" w:line="276" w:lineRule="auto"/>
        <w:rPr>
          <w:rFonts w:asciiTheme="majorHAnsi" w:hAnsiTheme="majorHAnsi"/>
          <w:sz w:val="24"/>
          <w:szCs w:val="24"/>
        </w:rPr>
      </w:pPr>
      <w:r w:rsidRPr="005B7C9C">
        <w:rPr>
          <w:rFonts w:asciiTheme="majorHAnsi" w:hAnsiTheme="majorHAnsi"/>
          <w:sz w:val="24"/>
          <w:szCs w:val="24"/>
        </w:rPr>
        <w:t xml:space="preserve">Crowley, Smith and Murphy, Eds. </w:t>
      </w:r>
      <w:r w:rsidRPr="005B7C9C">
        <w:rPr>
          <w:rFonts w:asciiTheme="majorHAnsi" w:hAnsiTheme="majorHAnsi"/>
          <w:i/>
          <w:sz w:val="24"/>
          <w:szCs w:val="24"/>
        </w:rPr>
        <w:t xml:space="preserve">Atlas of the Great Irish Famine. </w:t>
      </w:r>
      <w:r w:rsidRPr="005B7C9C">
        <w:rPr>
          <w:rFonts w:asciiTheme="majorHAnsi" w:hAnsiTheme="majorHAnsi"/>
          <w:sz w:val="24"/>
          <w:szCs w:val="24"/>
        </w:rPr>
        <w:t>Cork: Cork University Press, 2012.</w:t>
      </w:r>
    </w:p>
    <w:p w14:paraId="6FBE8DD0" w14:textId="34AF8513" w:rsidR="002E1CF6" w:rsidRPr="005B7C9C" w:rsidRDefault="002E1CF6" w:rsidP="00B3744D">
      <w:pPr>
        <w:pStyle w:val="Style2"/>
        <w:spacing w:before="120" w:after="0" w:line="276" w:lineRule="auto"/>
        <w:ind w:firstLine="0"/>
        <w:jc w:val="left"/>
        <w:rPr>
          <w:rFonts w:asciiTheme="majorHAnsi" w:hAnsiTheme="majorHAnsi"/>
          <w:lang w:val="en-US"/>
        </w:rPr>
      </w:pPr>
      <w:proofErr w:type="spellStart"/>
      <w:r w:rsidRPr="005B7C9C">
        <w:rPr>
          <w:rFonts w:asciiTheme="majorHAnsi" w:hAnsiTheme="majorHAnsi"/>
          <w:lang w:val="en-US"/>
        </w:rPr>
        <w:t>Guattari</w:t>
      </w:r>
      <w:proofErr w:type="spellEnd"/>
      <w:r w:rsidRPr="005B7C9C">
        <w:rPr>
          <w:rFonts w:asciiTheme="majorHAnsi" w:hAnsiTheme="majorHAnsi"/>
          <w:lang w:val="en-US"/>
        </w:rPr>
        <w:t xml:space="preserve">, </w:t>
      </w:r>
      <w:r w:rsidRPr="005B7C9C">
        <w:rPr>
          <w:rFonts w:asciiTheme="majorHAnsi" w:hAnsiTheme="majorHAnsi"/>
          <w:i/>
          <w:lang w:val="en-US"/>
        </w:rPr>
        <w:t>Soft Subversions</w:t>
      </w:r>
      <w:r w:rsidRPr="005B7C9C">
        <w:rPr>
          <w:rFonts w:asciiTheme="majorHAnsi" w:hAnsiTheme="majorHAnsi"/>
          <w:lang w:val="en-US"/>
        </w:rPr>
        <w:t xml:space="preserve">, Cambridge: MIT/Semiotext(e) Foreign Agents </w:t>
      </w:r>
      <w:proofErr w:type="gramStart"/>
      <w:r w:rsidRPr="005B7C9C">
        <w:rPr>
          <w:rFonts w:asciiTheme="majorHAnsi" w:hAnsiTheme="majorHAnsi"/>
          <w:lang w:val="en-US"/>
        </w:rPr>
        <w:t>Series,  2009</w:t>
      </w:r>
      <w:proofErr w:type="gramEnd"/>
      <w:r w:rsidRPr="005B7C9C">
        <w:rPr>
          <w:rFonts w:asciiTheme="majorHAnsi" w:hAnsiTheme="majorHAnsi"/>
          <w:lang w:val="en-US"/>
        </w:rPr>
        <w:t>.</w:t>
      </w:r>
    </w:p>
    <w:p w14:paraId="348972BC" w14:textId="18035F0E" w:rsidR="00794AE6" w:rsidRPr="005B7C9C" w:rsidRDefault="00794AE6" w:rsidP="00B3744D">
      <w:pPr>
        <w:spacing w:before="120" w:line="276" w:lineRule="auto"/>
        <w:ind w:firstLine="0"/>
      </w:pPr>
      <w:r w:rsidRPr="005B7C9C">
        <w:rPr>
          <w:rStyle w:val="Footnotes"/>
        </w:rPr>
        <w:t>James Lang Notes of a Potato Watcher. Texas A &amp; M U.P., 2001.</w:t>
      </w:r>
    </w:p>
    <w:p w14:paraId="2307F751" w14:textId="263901B2" w:rsidR="002E1CF6" w:rsidRPr="005B7C9C" w:rsidRDefault="002E1CF6" w:rsidP="00B3744D">
      <w:pPr>
        <w:spacing w:before="120" w:line="276" w:lineRule="auto"/>
        <w:ind w:firstLine="0"/>
      </w:pPr>
      <w:r w:rsidRPr="005B7C9C">
        <w:t xml:space="preserve">Lippard, Lucy R., </w:t>
      </w:r>
      <w:r w:rsidRPr="005B7C9C">
        <w:rPr>
          <w:rStyle w:val="EndnoteReference"/>
          <w:i/>
          <w:vertAlign w:val="baseline"/>
        </w:rPr>
        <w:t>The Lure of the Local</w:t>
      </w:r>
      <w:r w:rsidRPr="005B7C9C">
        <w:rPr>
          <w:i/>
        </w:rPr>
        <w:t xml:space="preserve">, </w:t>
      </w:r>
      <w:r w:rsidRPr="005B7C9C">
        <w:t>The New Press: New York. 1997</w:t>
      </w:r>
    </w:p>
    <w:p w14:paraId="1D3BF81D" w14:textId="77777777" w:rsidR="00E81087" w:rsidRDefault="00D82DD6" w:rsidP="00E81087">
      <w:pPr>
        <w:spacing w:before="120" w:line="276" w:lineRule="auto"/>
        <w:ind w:firstLine="0"/>
      </w:pPr>
      <w:r w:rsidRPr="005B7C9C">
        <w:t xml:space="preserve">Macken-Walsh, </w:t>
      </w:r>
      <w:proofErr w:type="spellStart"/>
      <w:r w:rsidR="002A67F6" w:rsidRPr="005B7C9C">
        <w:t>Aine</w:t>
      </w:r>
      <w:proofErr w:type="spellEnd"/>
      <w:r w:rsidR="002A67F6" w:rsidRPr="005B7C9C">
        <w:t xml:space="preserve">, </w:t>
      </w:r>
      <w:r w:rsidRPr="005B7C9C">
        <w:rPr>
          <w:i/>
        </w:rPr>
        <w:t xml:space="preserve">Barriers to Change: A Sociological Study </w:t>
      </w:r>
      <w:r w:rsidR="002A67F6" w:rsidRPr="005B7C9C">
        <w:rPr>
          <w:i/>
        </w:rPr>
        <w:t xml:space="preserve">of Rural Development in Ireland, </w:t>
      </w:r>
      <w:r w:rsidR="002A67F6" w:rsidRPr="005B7C9C">
        <w:t xml:space="preserve">Athenry: </w:t>
      </w:r>
      <w:proofErr w:type="spellStart"/>
      <w:r w:rsidR="002A67F6" w:rsidRPr="005B7C9C">
        <w:t>Teagasc</w:t>
      </w:r>
      <w:proofErr w:type="spellEnd"/>
      <w:r w:rsidR="002A67F6" w:rsidRPr="005B7C9C">
        <w:t>/RERC, 2009</w:t>
      </w:r>
      <w:r w:rsidR="000E2355">
        <w:t>.</w:t>
      </w:r>
    </w:p>
    <w:p w14:paraId="31CE27A1" w14:textId="20AA23A3" w:rsidR="00E81087" w:rsidRPr="00E81087" w:rsidRDefault="00E81087" w:rsidP="00E81087">
      <w:pPr>
        <w:spacing w:before="120" w:line="276" w:lineRule="auto"/>
        <w:ind w:firstLine="0"/>
      </w:pPr>
      <w:r>
        <w:t>McN</w:t>
      </w:r>
      <w:r w:rsidRPr="00E81087">
        <w:t>eill</w:t>
      </w:r>
      <w:r>
        <w:t>, William H., “</w:t>
      </w:r>
      <w:r w:rsidRPr="00E81087">
        <w:t>How the Potato Changed the World's History</w:t>
      </w:r>
      <w:r>
        <w:t>”</w:t>
      </w:r>
      <w:r>
        <w:rPr>
          <w:i/>
        </w:rPr>
        <w:t xml:space="preserve"> </w:t>
      </w:r>
      <w:r w:rsidRPr="00E81087">
        <w:rPr>
          <w:i/>
        </w:rPr>
        <w:t>Social Research</w:t>
      </w:r>
      <w:r w:rsidRPr="00E81087">
        <w:t>, Vol. 66, No. 1, FOOD: NATURE and CULTURE (SPRING 1999), pp. 67-83</w:t>
      </w:r>
    </w:p>
    <w:p w14:paraId="40A2D75F" w14:textId="597D0CB7" w:rsidR="00D22545" w:rsidRDefault="00D22545" w:rsidP="00B3744D">
      <w:pPr>
        <w:spacing w:before="120" w:line="276" w:lineRule="auto"/>
        <w:ind w:firstLine="0"/>
        <w:rPr>
          <w:rFonts w:cs="Times"/>
          <w:lang w:val="en-US"/>
        </w:rPr>
      </w:pPr>
      <w:r w:rsidRPr="005B7C9C">
        <w:rPr>
          <w:lang w:val="en-US"/>
        </w:rPr>
        <w:t xml:space="preserve">Mead, </w:t>
      </w:r>
      <w:r w:rsidRPr="005B7C9C">
        <w:t>Rosemary,</w:t>
      </w:r>
      <w:r w:rsidRPr="005B7C9C">
        <w:rPr>
          <w:lang w:val="en-US"/>
        </w:rPr>
        <w:t xml:space="preserve"> </w:t>
      </w:r>
      <w:r w:rsidRPr="005B7C9C">
        <w:rPr>
          <w:rFonts w:cs="Times"/>
          <w:lang w:val="en-US"/>
        </w:rPr>
        <w:t xml:space="preserve">“Our country’s </w:t>
      </w:r>
      <w:r w:rsidRPr="005B7C9C">
        <w:rPr>
          <w:rFonts w:cs="Times"/>
          <w:iCs/>
          <w:lang w:val="en-US"/>
        </w:rPr>
        <w:t>calling card</w:t>
      </w:r>
      <w:r w:rsidRPr="005B7C9C">
        <w:rPr>
          <w:rFonts w:cs="Times"/>
          <w:lang w:val="en-US"/>
        </w:rPr>
        <w:t xml:space="preserve">. Culture as the Brand in Recessionary Ireland", </w:t>
      </w:r>
      <w:r w:rsidRPr="005B7C9C">
        <w:rPr>
          <w:rFonts w:cs="Times"/>
          <w:i/>
          <w:lang w:val="en-US"/>
        </w:rPr>
        <w:t xml:space="preserve">Variant </w:t>
      </w:r>
      <w:r w:rsidRPr="005B7C9C">
        <w:rPr>
          <w:rFonts w:cs="Times"/>
          <w:lang w:val="en-US"/>
        </w:rPr>
        <w:t>43, Spring 2012.</w:t>
      </w:r>
    </w:p>
    <w:p w14:paraId="6AF98CF4" w14:textId="2A0BB20E" w:rsidR="006D1FDE" w:rsidRPr="006D1FDE" w:rsidRDefault="006D1FDE" w:rsidP="00B3744D">
      <w:pPr>
        <w:spacing w:before="120" w:line="276" w:lineRule="auto"/>
        <w:ind w:firstLine="0"/>
        <w:rPr>
          <w:i/>
          <w:color w:val="0000FF" w:themeColor="hyperlink"/>
          <w:u w:val="single"/>
        </w:rPr>
      </w:pPr>
      <w:r>
        <w:rPr>
          <w:rFonts w:cs="Times"/>
          <w:lang w:val="en-US"/>
        </w:rPr>
        <w:t xml:space="preserve">Scott, James C. </w:t>
      </w:r>
      <w:r>
        <w:rPr>
          <w:rFonts w:cs="Times"/>
          <w:i/>
          <w:lang w:val="en-US"/>
        </w:rPr>
        <w:t xml:space="preserve">Seeing Like A State: How Certain Schemes to Improve the </w:t>
      </w:r>
      <w:proofErr w:type="gramStart"/>
      <w:r>
        <w:rPr>
          <w:rFonts w:cs="Times"/>
          <w:i/>
          <w:lang w:val="en-US"/>
        </w:rPr>
        <w:t>Human  Conditions</w:t>
      </w:r>
      <w:proofErr w:type="gramEnd"/>
      <w:r>
        <w:rPr>
          <w:rFonts w:cs="Times"/>
          <w:i/>
          <w:lang w:val="en-US"/>
        </w:rPr>
        <w:t xml:space="preserve"> have Failed. </w:t>
      </w:r>
      <w:r>
        <w:rPr>
          <w:rFonts w:cs="Times"/>
          <w:lang w:val="en-US"/>
        </w:rPr>
        <w:t>Yale ISPS series 1998 P</w:t>
      </w:r>
      <w:r>
        <w:rPr>
          <w:rFonts w:cs="Times"/>
          <w:i/>
          <w:lang w:val="en-US"/>
        </w:rPr>
        <w:t xml:space="preserve"> </w:t>
      </w:r>
    </w:p>
    <w:p w14:paraId="7A88E19D" w14:textId="1E876FBA" w:rsidR="002F1CB1" w:rsidRPr="005B7C9C" w:rsidRDefault="002F1CB1" w:rsidP="00B3744D">
      <w:pPr>
        <w:pStyle w:val="Style2"/>
        <w:spacing w:before="120" w:after="0" w:line="276" w:lineRule="auto"/>
        <w:ind w:firstLine="0"/>
        <w:jc w:val="left"/>
        <w:rPr>
          <w:rFonts w:asciiTheme="majorHAnsi" w:eastAsia="Tahoma" w:hAnsiTheme="majorHAnsi"/>
        </w:rPr>
      </w:pPr>
      <w:r w:rsidRPr="005B7C9C">
        <w:rPr>
          <w:rFonts w:asciiTheme="majorHAnsi" w:eastAsia="Tahoma" w:hAnsiTheme="majorHAnsi"/>
        </w:rPr>
        <w:lastRenderedPageBreak/>
        <w:t xml:space="preserve">O’Mahony, D. </w:t>
      </w:r>
      <w:r w:rsidRPr="005B7C9C">
        <w:rPr>
          <w:rFonts w:asciiTheme="majorHAnsi" w:eastAsia="Tahoma" w:hAnsiTheme="majorHAnsi"/>
          <w:i/>
        </w:rPr>
        <w:t>New ecologies between rural life and visual culture in the West of Ireland: History, Context, Position, and Art Practice.</w:t>
      </w:r>
      <w:r w:rsidRPr="005B7C9C">
        <w:rPr>
          <w:rFonts w:asciiTheme="majorHAnsi" w:eastAsia="Tahoma" w:hAnsiTheme="majorHAnsi"/>
        </w:rPr>
        <w:t xml:space="preserve"> Doctoral thesis, University of Brighton, UK. 2012.</w:t>
      </w:r>
    </w:p>
    <w:p w14:paraId="4FA4E36D" w14:textId="77777777" w:rsidR="0075213E" w:rsidRDefault="0075213E" w:rsidP="00B3744D">
      <w:pPr>
        <w:pStyle w:val="Style2"/>
        <w:spacing w:before="120" w:after="0" w:line="276" w:lineRule="auto"/>
        <w:ind w:firstLine="0"/>
        <w:jc w:val="left"/>
        <w:rPr>
          <w:rFonts w:asciiTheme="majorHAnsi" w:hAnsiTheme="majorHAnsi"/>
        </w:rPr>
      </w:pPr>
      <w:r w:rsidRPr="005B7C9C">
        <w:rPr>
          <w:rFonts w:asciiTheme="majorHAnsi" w:hAnsiTheme="majorHAnsi"/>
        </w:rPr>
        <w:t xml:space="preserve">O’Mahony, D., ‘New Ecologies Between Art and Rural Life; Towards A Collaborative Re-Imaging of Place and Community in Rural Ireland.’ Ed. </w:t>
      </w:r>
      <w:proofErr w:type="spellStart"/>
      <w:r w:rsidRPr="005B7C9C">
        <w:rPr>
          <w:rFonts w:asciiTheme="majorHAnsi" w:hAnsiTheme="majorHAnsi"/>
        </w:rPr>
        <w:t>Readdick</w:t>
      </w:r>
      <w:proofErr w:type="spellEnd"/>
      <w:r w:rsidRPr="005B7C9C">
        <w:rPr>
          <w:rFonts w:asciiTheme="majorHAnsi" w:hAnsiTheme="majorHAnsi"/>
        </w:rPr>
        <w:t xml:space="preserve">, C., </w:t>
      </w:r>
      <w:r w:rsidRPr="005B7C9C">
        <w:rPr>
          <w:rFonts w:asciiTheme="majorHAnsi" w:hAnsiTheme="majorHAnsi"/>
          <w:i/>
        </w:rPr>
        <w:t>Irish Families and Globalization</w:t>
      </w:r>
      <w:r w:rsidRPr="005B7C9C">
        <w:rPr>
          <w:rFonts w:asciiTheme="majorHAnsi" w:hAnsiTheme="majorHAnsi"/>
        </w:rPr>
        <w:t>: Groves Monograph Series, U. Michigan Press, 2014.</w:t>
      </w:r>
      <w:r w:rsidRPr="005B7C9C">
        <w:rPr>
          <w:rFonts w:asciiTheme="majorHAnsi" w:hAnsiTheme="majorHAnsi"/>
        </w:rPr>
        <w:tab/>
      </w:r>
    </w:p>
    <w:p w14:paraId="60248482" w14:textId="31271BDE" w:rsidR="00E81087" w:rsidRPr="00E81087" w:rsidRDefault="00E81087" w:rsidP="00E81087">
      <w:pPr>
        <w:pStyle w:val="EndnoteText1"/>
        <w:spacing w:before="120" w:line="276" w:lineRule="auto"/>
        <w:rPr>
          <w:rFonts w:asciiTheme="majorHAnsi" w:hAnsiTheme="majorHAnsi"/>
          <w:sz w:val="24"/>
          <w:szCs w:val="24"/>
        </w:rPr>
      </w:pPr>
      <w:r>
        <w:rPr>
          <w:rFonts w:asciiTheme="majorHAnsi" w:hAnsiTheme="majorHAnsi"/>
          <w:sz w:val="24"/>
          <w:szCs w:val="24"/>
        </w:rPr>
        <w:t xml:space="preserve">O’Neill, </w:t>
      </w:r>
      <w:proofErr w:type="gramStart"/>
      <w:r>
        <w:rPr>
          <w:rFonts w:asciiTheme="majorHAnsi" w:hAnsiTheme="majorHAnsi"/>
          <w:sz w:val="24"/>
          <w:szCs w:val="24"/>
        </w:rPr>
        <w:t>Paul  &amp;</w:t>
      </w:r>
      <w:proofErr w:type="gramEnd"/>
      <w:r>
        <w:rPr>
          <w:rFonts w:asciiTheme="majorHAnsi" w:hAnsiTheme="majorHAnsi"/>
          <w:sz w:val="24"/>
          <w:szCs w:val="24"/>
        </w:rPr>
        <w:t xml:space="preserve"> Claire Doherty, “Introduction”, </w:t>
      </w:r>
      <w:r w:rsidRPr="00E81087">
        <w:rPr>
          <w:rFonts w:asciiTheme="majorHAnsi" w:hAnsiTheme="majorHAnsi"/>
          <w:i/>
          <w:sz w:val="24"/>
          <w:szCs w:val="24"/>
        </w:rPr>
        <w:t xml:space="preserve">Locating the producers: Durational Approaches to Public Art, </w:t>
      </w:r>
      <w:r w:rsidRPr="00E81087">
        <w:rPr>
          <w:rFonts w:asciiTheme="majorHAnsi" w:hAnsiTheme="majorHAnsi"/>
          <w:sz w:val="24"/>
          <w:szCs w:val="24"/>
        </w:rPr>
        <w:t>eds. Paul O’Neill &amp; Claire Doherty, Antennae Serie</w:t>
      </w:r>
      <w:r>
        <w:rPr>
          <w:rFonts w:asciiTheme="majorHAnsi" w:hAnsiTheme="majorHAnsi"/>
          <w:sz w:val="24"/>
          <w:szCs w:val="24"/>
        </w:rPr>
        <w:t xml:space="preserve">s No 4, Amsterdam: </w:t>
      </w:r>
      <w:proofErr w:type="spellStart"/>
      <w:r>
        <w:rPr>
          <w:rFonts w:asciiTheme="majorHAnsi" w:hAnsiTheme="majorHAnsi"/>
          <w:sz w:val="24"/>
          <w:szCs w:val="24"/>
        </w:rPr>
        <w:t>Valiz</w:t>
      </w:r>
      <w:proofErr w:type="spellEnd"/>
      <w:r>
        <w:rPr>
          <w:rFonts w:asciiTheme="majorHAnsi" w:hAnsiTheme="majorHAnsi"/>
          <w:sz w:val="24"/>
          <w:szCs w:val="24"/>
        </w:rPr>
        <w:t>, 2011.</w:t>
      </w:r>
    </w:p>
    <w:p w14:paraId="6A890047" w14:textId="1F51023B" w:rsidR="002F1CB1" w:rsidRDefault="00B3744D" w:rsidP="00B3744D">
      <w:pPr>
        <w:pStyle w:val="Style2"/>
        <w:spacing w:before="120" w:after="0" w:line="276" w:lineRule="auto"/>
        <w:ind w:firstLine="0"/>
        <w:jc w:val="left"/>
        <w:rPr>
          <w:rFonts w:asciiTheme="majorHAnsi" w:hAnsiTheme="majorHAnsi"/>
          <w:lang w:val="en-IE"/>
        </w:rPr>
      </w:pPr>
      <w:r w:rsidRPr="00B3744D">
        <w:rPr>
          <w:rFonts w:asciiTheme="majorHAnsi" w:hAnsiTheme="majorHAnsi"/>
        </w:rPr>
        <w:t xml:space="preserve">Voltaire </w:t>
      </w:r>
      <w:r w:rsidRPr="00B3744D">
        <w:rPr>
          <w:rFonts w:asciiTheme="majorHAnsi" w:hAnsiTheme="majorHAnsi"/>
          <w:i/>
          <w:lang w:val="en-IE"/>
        </w:rPr>
        <w:t>Candide or Optimism</w:t>
      </w:r>
      <w:r w:rsidRPr="00B3744D">
        <w:rPr>
          <w:rFonts w:asciiTheme="majorHAnsi" w:hAnsiTheme="majorHAnsi"/>
          <w:lang w:val="en-IE"/>
        </w:rPr>
        <w:t>, Penguin: London</w:t>
      </w:r>
      <w:r>
        <w:rPr>
          <w:rFonts w:asciiTheme="majorHAnsi" w:hAnsiTheme="majorHAnsi"/>
          <w:lang w:val="en-IE"/>
        </w:rPr>
        <w:t xml:space="preserve">, </w:t>
      </w:r>
      <w:r w:rsidRPr="00B3744D">
        <w:rPr>
          <w:rFonts w:asciiTheme="majorHAnsi" w:hAnsiTheme="majorHAnsi"/>
          <w:lang w:val="en-IE"/>
        </w:rPr>
        <w:t>2005</w:t>
      </w:r>
      <w:r>
        <w:rPr>
          <w:rFonts w:asciiTheme="majorHAnsi" w:hAnsiTheme="majorHAnsi"/>
          <w:lang w:val="en-IE"/>
        </w:rPr>
        <w:t>.</w:t>
      </w:r>
    </w:p>
    <w:p w14:paraId="23AD5F3D" w14:textId="556C707B" w:rsidR="00B3744D" w:rsidRPr="00B3744D" w:rsidRDefault="00B3744D" w:rsidP="00B3744D">
      <w:pPr>
        <w:pStyle w:val="Style2"/>
        <w:spacing w:before="120" w:after="0" w:line="276" w:lineRule="auto"/>
        <w:ind w:firstLine="0"/>
        <w:jc w:val="left"/>
        <w:rPr>
          <w:rFonts w:asciiTheme="majorHAnsi" w:eastAsia="Tahoma" w:hAnsiTheme="majorHAnsi"/>
        </w:rPr>
      </w:pPr>
      <w:r w:rsidRPr="00B3744D">
        <w:rPr>
          <w:rFonts w:asciiTheme="majorHAnsi" w:hAnsiTheme="majorHAnsi"/>
          <w:lang w:val="en-IE"/>
        </w:rPr>
        <w:t>Wood</w:t>
      </w:r>
      <w:r w:rsidR="00EB4556">
        <w:rPr>
          <w:rFonts w:asciiTheme="majorHAnsi" w:hAnsiTheme="majorHAnsi"/>
          <w:lang w:val="en-IE"/>
        </w:rPr>
        <w:t>s</w:t>
      </w:r>
      <w:r w:rsidRPr="00B3744D">
        <w:rPr>
          <w:rFonts w:asciiTheme="majorHAnsi" w:hAnsiTheme="majorHAnsi"/>
          <w:lang w:val="en-IE"/>
        </w:rPr>
        <w:t xml:space="preserve">, Michael, “Introduction”, </w:t>
      </w:r>
      <w:r w:rsidRPr="00B3744D">
        <w:rPr>
          <w:rFonts w:asciiTheme="majorHAnsi" w:hAnsiTheme="majorHAnsi"/>
          <w:i/>
          <w:lang w:val="en-IE"/>
        </w:rPr>
        <w:t>Candide or Optimism</w:t>
      </w:r>
      <w:r>
        <w:rPr>
          <w:rFonts w:asciiTheme="majorHAnsi" w:hAnsiTheme="majorHAnsi"/>
          <w:lang w:val="en-IE"/>
        </w:rPr>
        <w:t xml:space="preserve">, Penguin: London, </w:t>
      </w:r>
      <w:r w:rsidRPr="00B3744D">
        <w:rPr>
          <w:rFonts w:asciiTheme="majorHAnsi" w:hAnsiTheme="majorHAnsi"/>
          <w:lang w:val="en-IE"/>
        </w:rPr>
        <w:t>2005</w:t>
      </w:r>
    </w:p>
    <w:p w14:paraId="148D667D" w14:textId="2FE61E8B" w:rsidR="008C246C" w:rsidRPr="00FC04DB" w:rsidRDefault="008C246C" w:rsidP="00E210B8">
      <w:pPr>
        <w:ind w:firstLine="0"/>
      </w:pPr>
    </w:p>
    <w:sectPr w:rsidR="008C246C" w:rsidRPr="00FC04DB" w:rsidSect="0072346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B9511" w14:textId="77777777" w:rsidR="00EC168D" w:rsidRDefault="00EC168D" w:rsidP="00723460">
      <w:pPr>
        <w:spacing w:line="240" w:lineRule="auto"/>
      </w:pPr>
      <w:r>
        <w:separator/>
      </w:r>
    </w:p>
  </w:endnote>
  <w:endnote w:type="continuationSeparator" w:id="0">
    <w:p w14:paraId="000D5E47" w14:textId="77777777" w:rsidR="00EC168D" w:rsidRDefault="00EC168D" w:rsidP="00723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2040503050306020203"/>
    <w:charset w:val="00"/>
    <w:family w:val="auto"/>
    <w:pitch w:val="variable"/>
    <w:sig w:usb0="60000287" w:usb1="00000001" w:usb2="00000000" w:usb3="00000000" w:csb0="0000019F" w:csb1="00000000"/>
  </w:font>
  <w:font w:name="Palatino">
    <w:panose1 w:val="00000000000000000000"/>
    <w:charset w:val="00"/>
    <w:family w:val="auto"/>
    <w:pitch w:val="variable"/>
    <w:sig w:usb0="A00002FF" w:usb1="7800205A" w:usb2="14600000" w:usb3="00000000" w:csb0="00000193" w:csb1="00000000"/>
  </w:font>
  <w:font w:name="+mn-ea">
    <w:panose1 w:val="020B0604020202020204"/>
    <w:charset w:val="4D"/>
    <w:family w:val="roman"/>
    <w:notTrueType/>
    <w:pitch w:val="default"/>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yriad Pro">
    <w:panose1 w:val="020B0503030403020204"/>
    <w:charset w:val="00"/>
    <w:family w:val="auto"/>
    <w:pitch w:val="variable"/>
    <w:sig w:usb0="20000287" w:usb1="00000001" w:usb2="00000000" w:usb3="00000000" w:csb0="0000019F" w:csb1="00000000"/>
  </w:font>
  <w:font w:name="Helvetica">
    <w:panose1 w:val="00000000000000000000"/>
    <w:charset w:val="00"/>
    <w:family w:val="auto"/>
    <w:pitch w:val="variable"/>
    <w:sig w:usb0="00000003" w:usb1="00000000" w:usb2="00000000" w:usb3="00000000" w:csb0="00000001" w:csb1="00000000"/>
  </w:font>
  <w:font w:name="Brown-Regular">
    <w:altName w:val="Calibri"/>
    <w:panose1 w:val="020B0604020202020204"/>
    <w:charset w:val="00"/>
    <w:family w:val="auto"/>
    <w:pitch w:val="variable"/>
    <w:sig w:usb0="00000003" w:usb1="00000000" w:usb2="00000000" w:usb3="00000000" w:csb0="00000001" w:csb1="00000000"/>
  </w:font>
  <w:font w:name="Menlo">
    <w:panose1 w:val="020B0609030804020204"/>
    <w:charset w:val="00"/>
    <w:family w:val="auto"/>
    <w:pitch w:val="variable"/>
    <w:sig w:usb0="E60022FF" w:usb1="D200F9FB" w:usb2="02000028"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DF74" w14:textId="77777777" w:rsidR="00EC168D" w:rsidRDefault="00EC168D" w:rsidP="00723460">
      <w:pPr>
        <w:spacing w:line="240" w:lineRule="auto"/>
      </w:pPr>
      <w:r>
        <w:separator/>
      </w:r>
    </w:p>
  </w:footnote>
  <w:footnote w:type="continuationSeparator" w:id="0">
    <w:p w14:paraId="6D06F0B7" w14:textId="77777777" w:rsidR="00EC168D" w:rsidRDefault="00EC168D" w:rsidP="007234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60"/>
    <w:rsid w:val="00015A85"/>
    <w:rsid w:val="000240E5"/>
    <w:rsid w:val="000325C7"/>
    <w:rsid w:val="00046126"/>
    <w:rsid w:val="000518B0"/>
    <w:rsid w:val="00061003"/>
    <w:rsid w:val="00065E3F"/>
    <w:rsid w:val="000736CE"/>
    <w:rsid w:val="00077EB1"/>
    <w:rsid w:val="00084EFC"/>
    <w:rsid w:val="000917CB"/>
    <w:rsid w:val="000935BC"/>
    <w:rsid w:val="00096C53"/>
    <w:rsid w:val="000A48A7"/>
    <w:rsid w:val="000C246E"/>
    <w:rsid w:val="000C4A7C"/>
    <w:rsid w:val="000D52DE"/>
    <w:rsid w:val="000E2355"/>
    <w:rsid w:val="000E7BAC"/>
    <w:rsid w:val="00102A19"/>
    <w:rsid w:val="00102FA6"/>
    <w:rsid w:val="00104232"/>
    <w:rsid w:val="00122D05"/>
    <w:rsid w:val="001318D8"/>
    <w:rsid w:val="00151B86"/>
    <w:rsid w:val="00154A80"/>
    <w:rsid w:val="00164E8F"/>
    <w:rsid w:val="00165700"/>
    <w:rsid w:val="00171C93"/>
    <w:rsid w:val="001769B2"/>
    <w:rsid w:val="00180D5A"/>
    <w:rsid w:val="00183B4B"/>
    <w:rsid w:val="001A2E9F"/>
    <w:rsid w:val="001A3E9B"/>
    <w:rsid w:val="001C1E4F"/>
    <w:rsid w:val="001D2726"/>
    <w:rsid w:val="001D7A82"/>
    <w:rsid w:val="001E63BD"/>
    <w:rsid w:val="001E73A0"/>
    <w:rsid w:val="001F5683"/>
    <w:rsid w:val="00201C34"/>
    <w:rsid w:val="00207CFC"/>
    <w:rsid w:val="0022414A"/>
    <w:rsid w:val="00226C5F"/>
    <w:rsid w:val="00244AFB"/>
    <w:rsid w:val="00252ED1"/>
    <w:rsid w:val="0027536A"/>
    <w:rsid w:val="002801B0"/>
    <w:rsid w:val="002935A0"/>
    <w:rsid w:val="002A4CD6"/>
    <w:rsid w:val="002A67F6"/>
    <w:rsid w:val="002B2F36"/>
    <w:rsid w:val="002D7A1E"/>
    <w:rsid w:val="002E1CF6"/>
    <w:rsid w:val="002F00F0"/>
    <w:rsid w:val="002F1B8E"/>
    <w:rsid w:val="002F1CB1"/>
    <w:rsid w:val="00303447"/>
    <w:rsid w:val="003158C5"/>
    <w:rsid w:val="00316BC5"/>
    <w:rsid w:val="00321E64"/>
    <w:rsid w:val="00341DF0"/>
    <w:rsid w:val="00346167"/>
    <w:rsid w:val="0035619C"/>
    <w:rsid w:val="00372056"/>
    <w:rsid w:val="003810D8"/>
    <w:rsid w:val="003919A2"/>
    <w:rsid w:val="00391A4A"/>
    <w:rsid w:val="00394E23"/>
    <w:rsid w:val="00397830"/>
    <w:rsid w:val="003A39B4"/>
    <w:rsid w:val="003C6628"/>
    <w:rsid w:val="003D526A"/>
    <w:rsid w:val="003E5807"/>
    <w:rsid w:val="003F3EC0"/>
    <w:rsid w:val="004042A7"/>
    <w:rsid w:val="00404751"/>
    <w:rsid w:val="00413CBC"/>
    <w:rsid w:val="00416EDD"/>
    <w:rsid w:val="0042108B"/>
    <w:rsid w:val="004327B5"/>
    <w:rsid w:val="00435C61"/>
    <w:rsid w:val="0045216D"/>
    <w:rsid w:val="004575CB"/>
    <w:rsid w:val="004824CA"/>
    <w:rsid w:val="0048718D"/>
    <w:rsid w:val="0049109C"/>
    <w:rsid w:val="004A6EAB"/>
    <w:rsid w:val="004C34B4"/>
    <w:rsid w:val="004C7DD2"/>
    <w:rsid w:val="004D396B"/>
    <w:rsid w:val="004D3B23"/>
    <w:rsid w:val="004D696D"/>
    <w:rsid w:val="004E5FBC"/>
    <w:rsid w:val="004F5CC6"/>
    <w:rsid w:val="004F7632"/>
    <w:rsid w:val="0051076F"/>
    <w:rsid w:val="00511BB3"/>
    <w:rsid w:val="005254E5"/>
    <w:rsid w:val="005432D5"/>
    <w:rsid w:val="0055219F"/>
    <w:rsid w:val="00565CC1"/>
    <w:rsid w:val="00576671"/>
    <w:rsid w:val="00587804"/>
    <w:rsid w:val="005A353B"/>
    <w:rsid w:val="005A5A3B"/>
    <w:rsid w:val="005A5B94"/>
    <w:rsid w:val="005B7C9C"/>
    <w:rsid w:val="005E06AC"/>
    <w:rsid w:val="005F7488"/>
    <w:rsid w:val="00602A18"/>
    <w:rsid w:val="00611A92"/>
    <w:rsid w:val="0061481B"/>
    <w:rsid w:val="0061762B"/>
    <w:rsid w:val="006336EE"/>
    <w:rsid w:val="00633FDB"/>
    <w:rsid w:val="00642741"/>
    <w:rsid w:val="00664EA5"/>
    <w:rsid w:val="0066770C"/>
    <w:rsid w:val="00687BC1"/>
    <w:rsid w:val="0069180E"/>
    <w:rsid w:val="00693585"/>
    <w:rsid w:val="006945D8"/>
    <w:rsid w:val="006A14CC"/>
    <w:rsid w:val="006B0934"/>
    <w:rsid w:val="006B0DD1"/>
    <w:rsid w:val="006B7647"/>
    <w:rsid w:val="006C008E"/>
    <w:rsid w:val="006D1212"/>
    <w:rsid w:val="006D1FDE"/>
    <w:rsid w:val="006E17F2"/>
    <w:rsid w:val="006F6E85"/>
    <w:rsid w:val="00704315"/>
    <w:rsid w:val="0071024E"/>
    <w:rsid w:val="00714918"/>
    <w:rsid w:val="00723460"/>
    <w:rsid w:val="007347DB"/>
    <w:rsid w:val="00751A1A"/>
    <w:rsid w:val="00751BC2"/>
    <w:rsid w:val="0075213E"/>
    <w:rsid w:val="00752869"/>
    <w:rsid w:val="0076497B"/>
    <w:rsid w:val="00764B79"/>
    <w:rsid w:val="00765D23"/>
    <w:rsid w:val="00780DFA"/>
    <w:rsid w:val="007817E2"/>
    <w:rsid w:val="00782740"/>
    <w:rsid w:val="0079229F"/>
    <w:rsid w:val="00794AD4"/>
    <w:rsid w:val="00794AE6"/>
    <w:rsid w:val="00796460"/>
    <w:rsid w:val="00796E9B"/>
    <w:rsid w:val="007A0605"/>
    <w:rsid w:val="007A5871"/>
    <w:rsid w:val="007B34DC"/>
    <w:rsid w:val="007D1AD5"/>
    <w:rsid w:val="007E1354"/>
    <w:rsid w:val="007E5E6C"/>
    <w:rsid w:val="007F1ECC"/>
    <w:rsid w:val="007F2C77"/>
    <w:rsid w:val="007F45D3"/>
    <w:rsid w:val="007F46EB"/>
    <w:rsid w:val="00801069"/>
    <w:rsid w:val="00804155"/>
    <w:rsid w:val="00814869"/>
    <w:rsid w:val="008233A4"/>
    <w:rsid w:val="00825319"/>
    <w:rsid w:val="0082620A"/>
    <w:rsid w:val="00841DA2"/>
    <w:rsid w:val="00844E48"/>
    <w:rsid w:val="00855984"/>
    <w:rsid w:val="00866456"/>
    <w:rsid w:val="00867467"/>
    <w:rsid w:val="00873FB8"/>
    <w:rsid w:val="00876667"/>
    <w:rsid w:val="00877585"/>
    <w:rsid w:val="008813B8"/>
    <w:rsid w:val="00882E61"/>
    <w:rsid w:val="008852E6"/>
    <w:rsid w:val="008A3BA7"/>
    <w:rsid w:val="008A4CAB"/>
    <w:rsid w:val="008B0139"/>
    <w:rsid w:val="008B14A2"/>
    <w:rsid w:val="008C246C"/>
    <w:rsid w:val="008C65E0"/>
    <w:rsid w:val="008D4D5D"/>
    <w:rsid w:val="008F0083"/>
    <w:rsid w:val="008F0469"/>
    <w:rsid w:val="008F08C0"/>
    <w:rsid w:val="008F15FE"/>
    <w:rsid w:val="008F5C80"/>
    <w:rsid w:val="00903BC9"/>
    <w:rsid w:val="00907F85"/>
    <w:rsid w:val="0091148E"/>
    <w:rsid w:val="009152D7"/>
    <w:rsid w:val="0092073A"/>
    <w:rsid w:val="00920958"/>
    <w:rsid w:val="0092347D"/>
    <w:rsid w:val="0092384C"/>
    <w:rsid w:val="00923FBF"/>
    <w:rsid w:val="00925218"/>
    <w:rsid w:val="009312B3"/>
    <w:rsid w:val="00940CEE"/>
    <w:rsid w:val="00947BB5"/>
    <w:rsid w:val="00954512"/>
    <w:rsid w:val="00973C1D"/>
    <w:rsid w:val="009A0F15"/>
    <w:rsid w:val="009C4648"/>
    <w:rsid w:val="009C4BDE"/>
    <w:rsid w:val="009D1E60"/>
    <w:rsid w:val="009E6DBC"/>
    <w:rsid w:val="009E6EE8"/>
    <w:rsid w:val="009F0571"/>
    <w:rsid w:val="009F4CB7"/>
    <w:rsid w:val="00A1569E"/>
    <w:rsid w:val="00A17544"/>
    <w:rsid w:val="00A20150"/>
    <w:rsid w:val="00A2102F"/>
    <w:rsid w:val="00A263D0"/>
    <w:rsid w:val="00A30696"/>
    <w:rsid w:val="00A402CE"/>
    <w:rsid w:val="00A43AD7"/>
    <w:rsid w:val="00A47C2F"/>
    <w:rsid w:val="00A516D3"/>
    <w:rsid w:val="00A57F48"/>
    <w:rsid w:val="00A60DD8"/>
    <w:rsid w:val="00A660F6"/>
    <w:rsid w:val="00A661FE"/>
    <w:rsid w:val="00A67085"/>
    <w:rsid w:val="00A77DF2"/>
    <w:rsid w:val="00A87B6D"/>
    <w:rsid w:val="00A90304"/>
    <w:rsid w:val="00A95372"/>
    <w:rsid w:val="00A97BE2"/>
    <w:rsid w:val="00AA169F"/>
    <w:rsid w:val="00AA2A22"/>
    <w:rsid w:val="00AA3533"/>
    <w:rsid w:val="00AB0080"/>
    <w:rsid w:val="00AB4011"/>
    <w:rsid w:val="00AB7907"/>
    <w:rsid w:val="00AE1742"/>
    <w:rsid w:val="00AE3699"/>
    <w:rsid w:val="00AE55F1"/>
    <w:rsid w:val="00AF6D23"/>
    <w:rsid w:val="00AF7536"/>
    <w:rsid w:val="00B03D7B"/>
    <w:rsid w:val="00B17A94"/>
    <w:rsid w:val="00B30A84"/>
    <w:rsid w:val="00B316F7"/>
    <w:rsid w:val="00B3744D"/>
    <w:rsid w:val="00B41532"/>
    <w:rsid w:val="00B41CEA"/>
    <w:rsid w:val="00B47429"/>
    <w:rsid w:val="00B522F8"/>
    <w:rsid w:val="00B641DD"/>
    <w:rsid w:val="00B76A67"/>
    <w:rsid w:val="00B80F6F"/>
    <w:rsid w:val="00B87031"/>
    <w:rsid w:val="00B968DF"/>
    <w:rsid w:val="00BA1B0C"/>
    <w:rsid w:val="00BB0C50"/>
    <w:rsid w:val="00BB7DC4"/>
    <w:rsid w:val="00BC1948"/>
    <w:rsid w:val="00BC4963"/>
    <w:rsid w:val="00BF7299"/>
    <w:rsid w:val="00C03ADA"/>
    <w:rsid w:val="00C0404F"/>
    <w:rsid w:val="00C10372"/>
    <w:rsid w:val="00C146CF"/>
    <w:rsid w:val="00C17AF3"/>
    <w:rsid w:val="00C2052F"/>
    <w:rsid w:val="00C23A4F"/>
    <w:rsid w:val="00C25701"/>
    <w:rsid w:val="00C31FDB"/>
    <w:rsid w:val="00C34D8D"/>
    <w:rsid w:val="00C35999"/>
    <w:rsid w:val="00C368D8"/>
    <w:rsid w:val="00C53814"/>
    <w:rsid w:val="00C53D07"/>
    <w:rsid w:val="00C6773A"/>
    <w:rsid w:val="00C73EDD"/>
    <w:rsid w:val="00C75936"/>
    <w:rsid w:val="00C86D25"/>
    <w:rsid w:val="00C944FE"/>
    <w:rsid w:val="00C94AE6"/>
    <w:rsid w:val="00C94CA9"/>
    <w:rsid w:val="00C9632C"/>
    <w:rsid w:val="00C977C9"/>
    <w:rsid w:val="00CB5E40"/>
    <w:rsid w:val="00CC5665"/>
    <w:rsid w:val="00CE2A7F"/>
    <w:rsid w:val="00CE4B0A"/>
    <w:rsid w:val="00D21781"/>
    <w:rsid w:val="00D22545"/>
    <w:rsid w:val="00D332B7"/>
    <w:rsid w:val="00D37D13"/>
    <w:rsid w:val="00D41650"/>
    <w:rsid w:val="00D50073"/>
    <w:rsid w:val="00D502B3"/>
    <w:rsid w:val="00D51538"/>
    <w:rsid w:val="00D5607F"/>
    <w:rsid w:val="00D63C5C"/>
    <w:rsid w:val="00D71B4D"/>
    <w:rsid w:val="00D80FC1"/>
    <w:rsid w:val="00D810EB"/>
    <w:rsid w:val="00D82DD6"/>
    <w:rsid w:val="00D845BE"/>
    <w:rsid w:val="00D90CB2"/>
    <w:rsid w:val="00DA6A13"/>
    <w:rsid w:val="00DC2FCB"/>
    <w:rsid w:val="00DC46FD"/>
    <w:rsid w:val="00DD126F"/>
    <w:rsid w:val="00DD21F9"/>
    <w:rsid w:val="00E00C3C"/>
    <w:rsid w:val="00E1545F"/>
    <w:rsid w:val="00E16A0A"/>
    <w:rsid w:val="00E2039D"/>
    <w:rsid w:val="00E210B8"/>
    <w:rsid w:val="00E432CE"/>
    <w:rsid w:val="00E4440A"/>
    <w:rsid w:val="00E56FEB"/>
    <w:rsid w:val="00E81087"/>
    <w:rsid w:val="00E95426"/>
    <w:rsid w:val="00EB215F"/>
    <w:rsid w:val="00EB4556"/>
    <w:rsid w:val="00EB4759"/>
    <w:rsid w:val="00EC168D"/>
    <w:rsid w:val="00EC3A16"/>
    <w:rsid w:val="00ED5796"/>
    <w:rsid w:val="00F01EB4"/>
    <w:rsid w:val="00F02369"/>
    <w:rsid w:val="00F023F9"/>
    <w:rsid w:val="00F03121"/>
    <w:rsid w:val="00F10B26"/>
    <w:rsid w:val="00F13123"/>
    <w:rsid w:val="00F21E0E"/>
    <w:rsid w:val="00F32A59"/>
    <w:rsid w:val="00F36B33"/>
    <w:rsid w:val="00F4264B"/>
    <w:rsid w:val="00F53183"/>
    <w:rsid w:val="00F548BB"/>
    <w:rsid w:val="00F575CA"/>
    <w:rsid w:val="00F935CE"/>
    <w:rsid w:val="00FA0F2D"/>
    <w:rsid w:val="00FC04DB"/>
    <w:rsid w:val="00FC05C4"/>
    <w:rsid w:val="00FD325D"/>
    <w:rsid w:val="00FE0D9B"/>
    <w:rsid w:val="00FF35AD"/>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6CC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36A"/>
    <w:pPr>
      <w:spacing w:line="360" w:lineRule="auto"/>
      <w:ind w:firstLine="720"/>
    </w:pPr>
    <w:rPr>
      <w:rFonts w:asciiTheme="majorHAnsi" w:hAnsiTheme="majorHAnsi"/>
      <w:lang w:val="en-GB"/>
    </w:rPr>
  </w:style>
  <w:style w:type="paragraph" w:styleId="Heading1">
    <w:name w:val="heading 1"/>
    <w:basedOn w:val="Normal"/>
    <w:next w:val="Normal"/>
    <w:link w:val="Heading1Char"/>
    <w:uiPriority w:val="9"/>
    <w:qFormat/>
    <w:rsid w:val="006C008E"/>
    <w:pPr>
      <w:keepNext/>
      <w:keepLines/>
      <w:spacing w:before="240" w:line="240" w:lineRule="auto"/>
      <w:ind w:firstLine="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3460"/>
    <w:pPr>
      <w:spacing w:line="240" w:lineRule="auto"/>
    </w:pPr>
  </w:style>
  <w:style w:type="character" w:customStyle="1" w:styleId="FootnoteTextChar">
    <w:name w:val="Footnote Text Char"/>
    <w:basedOn w:val="DefaultParagraphFont"/>
    <w:link w:val="FootnoteText"/>
    <w:uiPriority w:val="99"/>
    <w:rsid w:val="00723460"/>
    <w:rPr>
      <w:rFonts w:asciiTheme="majorHAnsi" w:hAnsiTheme="majorHAnsi"/>
      <w:lang w:val="en-GB"/>
    </w:rPr>
  </w:style>
  <w:style w:type="character" w:styleId="FootnoteReference">
    <w:name w:val="footnote reference"/>
    <w:basedOn w:val="DefaultParagraphFont"/>
    <w:uiPriority w:val="99"/>
    <w:unhideWhenUsed/>
    <w:rsid w:val="00723460"/>
    <w:rPr>
      <w:vertAlign w:val="superscript"/>
    </w:rPr>
  </w:style>
  <w:style w:type="paragraph" w:customStyle="1" w:styleId="Style2">
    <w:name w:val="Style2"/>
    <w:basedOn w:val="Normal"/>
    <w:link w:val="Style2Char"/>
    <w:qFormat/>
    <w:rsid w:val="00154A80"/>
    <w:pPr>
      <w:keepNext/>
      <w:spacing w:before="240" w:after="60"/>
      <w:ind w:firstLine="624"/>
      <w:jc w:val="both"/>
      <w:outlineLvl w:val="1"/>
    </w:pPr>
    <w:rPr>
      <w:rFonts w:ascii="Tahoma" w:eastAsia="Times New Roman" w:hAnsi="Tahoma" w:cs="Times New Roman"/>
    </w:rPr>
  </w:style>
  <w:style w:type="paragraph" w:customStyle="1" w:styleId="Footnotethesis">
    <w:name w:val="Footnote thesis"/>
    <w:basedOn w:val="Normal"/>
    <w:next w:val="BodyText"/>
    <w:autoRedefine/>
    <w:rsid w:val="004F5CC6"/>
    <w:pPr>
      <w:spacing w:after="120" w:line="240" w:lineRule="auto"/>
      <w:ind w:left="851" w:right="567" w:firstLine="0"/>
    </w:pPr>
    <w:rPr>
      <w:rFonts w:ascii="Tahoma" w:eastAsia="Times New Roman" w:hAnsi="Tahoma" w:cs="Times New Roman"/>
      <w:snapToGrid w:val="0"/>
      <w:sz w:val="18"/>
      <w:szCs w:val="15"/>
    </w:rPr>
  </w:style>
  <w:style w:type="character" w:styleId="EndnoteReference">
    <w:name w:val="endnote reference"/>
    <w:basedOn w:val="DefaultParagraphFont"/>
    <w:rsid w:val="004F5CC6"/>
    <w:rPr>
      <w:vertAlign w:val="superscript"/>
    </w:rPr>
  </w:style>
  <w:style w:type="character" w:styleId="HTMLCite">
    <w:name w:val="HTML Cite"/>
    <w:basedOn w:val="DefaultParagraphFont"/>
    <w:uiPriority w:val="99"/>
    <w:rsid w:val="004F5CC6"/>
    <w:rPr>
      <w:i/>
    </w:rPr>
  </w:style>
  <w:style w:type="paragraph" w:styleId="BodyText">
    <w:name w:val="Body Text"/>
    <w:basedOn w:val="Normal"/>
    <w:link w:val="BodyTextChar"/>
    <w:uiPriority w:val="99"/>
    <w:semiHidden/>
    <w:unhideWhenUsed/>
    <w:rsid w:val="004F5CC6"/>
    <w:pPr>
      <w:spacing w:after="120"/>
    </w:pPr>
  </w:style>
  <w:style w:type="character" w:customStyle="1" w:styleId="BodyTextChar">
    <w:name w:val="Body Text Char"/>
    <w:basedOn w:val="DefaultParagraphFont"/>
    <w:link w:val="BodyText"/>
    <w:uiPriority w:val="99"/>
    <w:semiHidden/>
    <w:rsid w:val="004F5CC6"/>
    <w:rPr>
      <w:rFonts w:asciiTheme="majorHAnsi" w:hAnsiTheme="majorHAnsi"/>
      <w:lang w:val="en-GB"/>
    </w:rPr>
  </w:style>
  <w:style w:type="character" w:customStyle="1" w:styleId="Style2Char">
    <w:name w:val="Style2 Char"/>
    <w:link w:val="Style2"/>
    <w:rsid w:val="0075213E"/>
    <w:rPr>
      <w:rFonts w:ascii="Tahoma" w:eastAsia="Times New Roman" w:hAnsi="Tahoma" w:cs="Times New Roman"/>
      <w:lang w:val="en-GB"/>
    </w:rPr>
  </w:style>
  <w:style w:type="character" w:styleId="Hyperlink">
    <w:name w:val="Hyperlink"/>
    <w:basedOn w:val="DefaultParagraphFont"/>
    <w:uiPriority w:val="99"/>
    <w:unhideWhenUsed/>
    <w:rsid w:val="0075213E"/>
    <w:rPr>
      <w:color w:val="0000FF" w:themeColor="hyperlink"/>
      <w:u w:val="single"/>
    </w:rPr>
  </w:style>
  <w:style w:type="paragraph" w:customStyle="1" w:styleId="BasicParagraph">
    <w:name w:val="[Basic Paragraph]"/>
    <w:basedOn w:val="Normal"/>
    <w:uiPriority w:val="99"/>
    <w:rsid w:val="00E56FEB"/>
    <w:pPr>
      <w:widowControl w:val="0"/>
      <w:autoSpaceDE w:val="0"/>
      <w:autoSpaceDN w:val="0"/>
      <w:adjustRightInd w:val="0"/>
      <w:spacing w:line="288" w:lineRule="auto"/>
      <w:ind w:firstLine="0"/>
      <w:textAlignment w:val="center"/>
    </w:pPr>
    <w:rPr>
      <w:rFonts w:ascii="MinionPro-Regular" w:hAnsi="MinionPro-Regular" w:cs="MinionPro-Regular"/>
      <w:color w:val="000000"/>
      <w:lang w:val="en-US"/>
    </w:rPr>
  </w:style>
  <w:style w:type="paragraph" w:styleId="EndnoteText">
    <w:name w:val="endnote text"/>
    <w:basedOn w:val="Normal"/>
    <w:link w:val="EndnoteTextChar"/>
    <w:uiPriority w:val="99"/>
    <w:unhideWhenUsed/>
    <w:rsid w:val="00E56FEB"/>
    <w:pPr>
      <w:spacing w:line="240" w:lineRule="auto"/>
    </w:pPr>
  </w:style>
  <w:style w:type="character" w:customStyle="1" w:styleId="EndnoteTextChar">
    <w:name w:val="Endnote Text Char"/>
    <w:basedOn w:val="DefaultParagraphFont"/>
    <w:link w:val="EndnoteText"/>
    <w:uiPriority w:val="99"/>
    <w:rsid w:val="00E56FEB"/>
    <w:rPr>
      <w:rFonts w:asciiTheme="majorHAnsi" w:hAnsiTheme="majorHAnsi"/>
      <w:lang w:val="en-GB"/>
    </w:rPr>
  </w:style>
  <w:style w:type="character" w:customStyle="1" w:styleId="Footnotes">
    <w:name w:val="Footnotes"/>
    <w:rsid w:val="00DC46FD"/>
  </w:style>
  <w:style w:type="character" w:customStyle="1" w:styleId="apple-converted-space">
    <w:name w:val="apple-converted-space"/>
    <w:rsid w:val="004C34B4"/>
  </w:style>
  <w:style w:type="character" w:customStyle="1" w:styleId="FootnoteTextChar1">
    <w:name w:val="Footnote Text Char1"/>
    <w:uiPriority w:val="99"/>
    <w:rsid w:val="004C34B4"/>
    <w:rPr>
      <w:sz w:val="24"/>
      <w:szCs w:val="24"/>
    </w:rPr>
  </w:style>
  <w:style w:type="character" w:customStyle="1" w:styleId="EndnoteCharacters">
    <w:name w:val="Endnote Characters"/>
    <w:rsid w:val="00FF35AD"/>
  </w:style>
  <w:style w:type="character" w:customStyle="1" w:styleId="Heading1Char">
    <w:name w:val="Heading 1 Char"/>
    <w:basedOn w:val="DefaultParagraphFont"/>
    <w:link w:val="Heading1"/>
    <w:uiPriority w:val="9"/>
    <w:rsid w:val="006C008E"/>
    <w:rPr>
      <w:rFonts w:asciiTheme="majorHAnsi" w:eastAsiaTheme="majorEastAsia" w:hAnsiTheme="majorHAnsi" w:cstheme="majorBidi"/>
      <w:color w:val="365F91" w:themeColor="accent1" w:themeShade="BF"/>
      <w:sz w:val="32"/>
      <w:szCs w:val="32"/>
      <w:lang w:val="en-GB"/>
    </w:rPr>
  </w:style>
  <w:style w:type="paragraph" w:customStyle="1" w:styleId="Thesis">
    <w:name w:val="Thesis"/>
    <w:basedOn w:val="Normal"/>
    <w:rsid w:val="00015A85"/>
    <w:pPr>
      <w:ind w:firstLine="0"/>
      <w:jc w:val="both"/>
    </w:pPr>
    <w:rPr>
      <w:rFonts w:ascii="Palatino" w:eastAsia="Times New Roman" w:hAnsi="Palatino" w:cs="Times New Roman"/>
      <w:lang w:val="ga-IE"/>
    </w:rPr>
  </w:style>
  <w:style w:type="paragraph" w:customStyle="1" w:styleId="EndnoteText1">
    <w:name w:val="Endnote Text1"/>
    <w:basedOn w:val="Normal"/>
    <w:rsid w:val="005B7C9C"/>
    <w:pPr>
      <w:suppressAutoHyphens/>
      <w:spacing w:line="240" w:lineRule="auto"/>
      <w:ind w:firstLine="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Deirdre OMahony</cp:lastModifiedBy>
  <cp:revision>3</cp:revision>
  <dcterms:created xsi:type="dcterms:W3CDTF">2018-08-31T07:59:00Z</dcterms:created>
  <dcterms:modified xsi:type="dcterms:W3CDTF">2018-08-31T08:01:00Z</dcterms:modified>
</cp:coreProperties>
</file>